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25EC" w14:textId="77777777" w:rsidR="00782FF5" w:rsidRDefault="00782FF5"/>
    <w:p w14:paraId="39AF83A2" w14:textId="77777777" w:rsidR="00782FF5" w:rsidRDefault="00782FF5"/>
    <w:p w14:paraId="1D59C0D6" w14:textId="77777777" w:rsidR="00782FF5" w:rsidRDefault="00782FF5">
      <w:pPr>
        <w:rPr>
          <w:b/>
          <w:sz w:val="32"/>
          <w:szCs w:val="32"/>
          <w:u w:val="single"/>
        </w:rPr>
      </w:pPr>
      <w:r w:rsidRPr="00782FF5">
        <w:rPr>
          <w:b/>
          <w:noProof/>
          <w:sz w:val="32"/>
          <w:szCs w:val="32"/>
          <w:u w:val="single"/>
        </w:rPr>
        <w:drawing>
          <wp:anchor distT="0" distB="0" distL="114300" distR="114300" simplePos="0" relativeHeight="251659264" behindDoc="1" locked="0" layoutInCell="1" allowOverlap="1" wp14:anchorId="78054034" wp14:editId="7C7CF7E8">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sidRPr="00782FF5">
        <w:rPr>
          <w:rFonts w:ascii="Tahoma" w:hAnsi="Tahoma" w:cs="Tahoma"/>
          <w:b/>
          <w:sz w:val="32"/>
          <w:szCs w:val="32"/>
          <w:u w:val="single"/>
        </w:rPr>
        <w:t>Eldene Pre-School &amp; Toddlers</w:t>
      </w:r>
    </w:p>
    <w:p w14:paraId="17478333" w14:textId="77777777" w:rsidR="00782FF5" w:rsidRPr="00782FF5" w:rsidRDefault="00782FF5" w:rsidP="00782FF5">
      <w:pPr>
        <w:rPr>
          <w:sz w:val="32"/>
          <w:szCs w:val="32"/>
        </w:rPr>
      </w:pPr>
    </w:p>
    <w:p w14:paraId="2D80EA82" w14:textId="77777777" w:rsidR="00782FF5" w:rsidRDefault="00782FF5" w:rsidP="00782FF5">
      <w:pPr>
        <w:rPr>
          <w:sz w:val="32"/>
          <w:szCs w:val="32"/>
        </w:rPr>
      </w:pPr>
    </w:p>
    <w:p w14:paraId="45B152CB" w14:textId="0FD2C335" w:rsidR="00782FF5" w:rsidRDefault="00CE5120" w:rsidP="00782FF5">
      <w:pPr>
        <w:rPr>
          <w:rFonts w:ascii="Tahoma" w:hAnsi="Tahoma" w:cs="Tahoma"/>
          <w:b/>
          <w:sz w:val="20"/>
          <w:szCs w:val="20"/>
          <w:u w:val="single"/>
        </w:rPr>
      </w:pPr>
      <w:proofErr w:type="gramStart"/>
      <w:r>
        <w:rPr>
          <w:rFonts w:ascii="Tahoma" w:hAnsi="Tahoma" w:cs="Tahoma"/>
          <w:b/>
          <w:sz w:val="20"/>
          <w:szCs w:val="20"/>
          <w:u w:val="single"/>
        </w:rPr>
        <w:t>1:F</w:t>
      </w:r>
      <w:proofErr w:type="gramEnd"/>
      <w:r>
        <w:rPr>
          <w:rFonts w:ascii="Tahoma" w:hAnsi="Tahoma" w:cs="Tahoma"/>
          <w:b/>
          <w:sz w:val="20"/>
          <w:szCs w:val="20"/>
          <w:u w:val="single"/>
        </w:rPr>
        <w:t xml:space="preserve">  </w:t>
      </w:r>
      <w:r w:rsidR="00636968">
        <w:rPr>
          <w:rFonts w:ascii="Tahoma" w:hAnsi="Tahoma" w:cs="Tahoma"/>
          <w:b/>
          <w:sz w:val="20"/>
          <w:szCs w:val="20"/>
          <w:u w:val="single"/>
        </w:rPr>
        <w:t>Physical Intervention</w:t>
      </w:r>
      <w:r w:rsidR="00782FF5" w:rsidRPr="00782FF5">
        <w:rPr>
          <w:rFonts w:ascii="Tahoma" w:hAnsi="Tahoma" w:cs="Tahoma"/>
          <w:b/>
          <w:sz w:val="20"/>
          <w:szCs w:val="20"/>
          <w:u w:val="single"/>
        </w:rPr>
        <w:t xml:space="preserve"> Procedure</w:t>
      </w:r>
    </w:p>
    <w:p w14:paraId="3EC22038" w14:textId="77777777" w:rsidR="00782FF5" w:rsidRDefault="00782FF5" w:rsidP="00782FF5">
      <w:pPr>
        <w:rPr>
          <w:rFonts w:ascii="Tahoma" w:hAnsi="Tahoma" w:cs="Tahoma"/>
          <w:b/>
          <w:sz w:val="20"/>
          <w:szCs w:val="20"/>
        </w:rPr>
      </w:pPr>
      <w:r w:rsidRPr="00782FF5">
        <w:rPr>
          <w:rFonts w:ascii="Tahoma" w:hAnsi="Tahoma" w:cs="Tahoma"/>
          <w:b/>
          <w:sz w:val="20"/>
          <w:szCs w:val="20"/>
        </w:rPr>
        <w:t>Statement of intent</w:t>
      </w:r>
    </w:p>
    <w:p w14:paraId="385AE274" w14:textId="77777777" w:rsidR="00782FF5" w:rsidRPr="00636968" w:rsidRDefault="00782FF5" w:rsidP="00782FF5">
      <w:pPr>
        <w:rPr>
          <w:rFonts w:ascii="Tahoma" w:hAnsi="Tahoma" w:cs="Tahoma"/>
          <w:sz w:val="20"/>
          <w:szCs w:val="20"/>
        </w:rPr>
      </w:pPr>
      <w:r w:rsidRPr="00636968">
        <w:rPr>
          <w:rFonts w:ascii="Tahoma" w:hAnsi="Tahoma" w:cs="Tahoma"/>
          <w:sz w:val="20"/>
          <w:szCs w:val="20"/>
        </w:rPr>
        <w:t>Eldene Pre-School &amp; Toddlers believes that the physical restraint of children should be avoided unless their behaviour is likely to cause immediate risk of harm.  In such circumstances it must be the last course of action when all other attempts to diffuse the situation have failed.</w:t>
      </w:r>
    </w:p>
    <w:p w14:paraId="11AE5B61" w14:textId="77777777" w:rsidR="002049C7" w:rsidRPr="00636968" w:rsidRDefault="00782FF5" w:rsidP="00782FF5">
      <w:pPr>
        <w:rPr>
          <w:rFonts w:ascii="Tahoma" w:hAnsi="Tahoma" w:cs="Tahoma"/>
          <w:b/>
          <w:sz w:val="20"/>
          <w:szCs w:val="20"/>
        </w:rPr>
      </w:pPr>
      <w:r w:rsidRPr="00636968">
        <w:rPr>
          <w:rFonts w:ascii="Tahoma" w:hAnsi="Tahoma" w:cs="Tahoma"/>
          <w:b/>
          <w:sz w:val="20"/>
          <w:szCs w:val="20"/>
        </w:rPr>
        <w:t>Aim</w:t>
      </w:r>
    </w:p>
    <w:p w14:paraId="68F4468B" w14:textId="77777777" w:rsidR="00782FF5" w:rsidRPr="00636968" w:rsidRDefault="00782FF5" w:rsidP="00782FF5">
      <w:pPr>
        <w:rPr>
          <w:rFonts w:ascii="Tahoma" w:hAnsi="Tahoma" w:cs="Tahoma"/>
          <w:sz w:val="20"/>
          <w:szCs w:val="20"/>
        </w:rPr>
      </w:pPr>
      <w:r w:rsidRPr="00636968">
        <w:rPr>
          <w:rFonts w:ascii="Tahoma" w:hAnsi="Tahoma" w:cs="Tahoma"/>
          <w:sz w:val="20"/>
          <w:szCs w:val="20"/>
        </w:rPr>
        <w:t xml:space="preserve">We aim to provide an environment in which there is acceptable behaviour and where children learn to respect themselves, other </w:t>
      </w:r>
      <w:proofErr w:type="gramStart"/>
      <w:r w:rsidRPr="00636968">
        <w:rPr>
          <w:rFonts w:ascii="Tahoma" w:hAnsi="Tahoma" w:cs="Tahoma"/>
          <w:sz w:val="20"/>
          <w:szCs w:val="20"/>
        </w:rPr>
        <w:t>people</w:t>
      </w:r>
      <w:proofErr w:type="gramEnd"/>
      <w:r w:rsidRPr="00636968">
        <w:rPr>
          <w:rFonts w:ascii="Tahoma" w:hAnsi="Tahoma" w:cs="Tahoma"/>
          <w:sz w:val="20"/>
          <w:szCs w:val="20"/>
        </w:rPr>
        <w:t xml:space="preserve"> and their environment.</w:t>
      </w:r>
    </w:p>
    <w:p w14:paraId="370AD101" w14:textId="77777777" w:rsidR="00636968" w:rsidRPr="00636968" w:rsidRDefault="00636968" w:rsidP="00636968">
      <w:pPr>
        <w:pStyle w:val="MediumGrid1-Accent21"/>
        <w:spacing w:before="120" w:after="120" w:line="360" w:lineRule="auto"/>
        <w:ind w:left="0"/>
        <w:contextualSpacing w:val="0"/>
        <w:rPr>
          <w:rFonts w:ascii="Tahoma" w:hAnsi="Tahoma" w:cs="Tahoma"/>
          <w:sz w:val="20"/>
          <w:szCs w:val="20"/>
        </w:rPr>
      </w:pPr>
      <w:r w:rsidRPr="00636968">
        <w:rPr>
          <w:rFonts w:ascii="Tahoma" w:hAnsi="Tahoma" w:cs="Tahoma"/>
          <w:b/>
          <w:sz w:val="20"/>
          <w:szCs w:val="20"/>
        </w:rPr>
        <w:t>Use of physical intervention</w:t>
      </w:r>
      <w:r w:rsidRPr="00636968">
        <w:rPr>
          <w:rFonts w:ascii="Tahoma" w:hAnsi="Tahoma" w:cs="Tahoma"/>
          <w:sz w:val="20"/>
          <w:szCs w:val="20"/>
        </w:rPr>
        <w:t xml:space="preserve"> </w:t>
      </w:r>
    </w:p>
    <w:p w14:paraId="3500F4B2" w14:textId="77777777"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 xml:space="preserve">Staff will already use different elements of physical contact with a child as part of their interaction in the setting especially when they are comforting a child or giving first aid. </w:t>
      </w:r>
      <w:r w:rsidRPr="00636968">
        <w:rPr>
          <w:rFonts w:ascii="Tahoma" w:hAnsi="Tahoma" w:cs="Tahoma"/>
          <w:iCs/>
          <w:sz w:val="20"/>
          <w:szCs w:val="20"/>
        </w:rPr>
        <w:t>However, physical intervention to keep a child or other children safe is different and should only be applied in exceptional circumstances.</w:t>
      </w:r>
    </w:p>
    <w:p w14:paraId="00B828A2" w14:textId="0760F05D"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 xml:space="preserve">The EYFS states that </w:t>
      </w:r>
      <w:r w:rsidRPr="00636968">
        <w:rPr>
          <w:rFonts w:ascii="Tahoma" w:hAnsi="Tahoma" w:cs="Tahoma"/>
          <w:sz w:val="20"/>
          <w:szCs w:val="20"/>
        </w:rPr>
        <w:t>f</w:t>
      </w:r>
      <w:r w:rsidRPr="00636968">
        <w:rPr>
          <w:rFonts w:ascii="Tahoma" w:hAnsi="Tahoma" w:cs="Tahoma"/>
          <w:sz w:val="20"/>
          <w:szCs w:val="20"/>
        </w:rPr>
        <w:t>t physical intervention from a staff member towards a child may be used for the purposes of “averting immediate danger of personal injury to any person (including the child) or to manage a child’s behaviour if it is absolutely necessary”.</w:t>
      </w:r>
    </w:p>
    <w:p w14:paraId="33FB8BC5" w14:textId="77777777"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 xml:space="preserve">Staff must do all they can to avoid using a physical intervention because this is not the preferred way of addressing children’s behaviour. </w:t>
      </w:r>
    </w:p>
    <w:p w14:paraId="542DD1E5" w14:textId="2CF1E6E5"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 xml:space="preserve">To offer protection to children a range of appropriate graded </w:t>
      </w:r>
      <w:r w:rsidRPr="00636968">
        <w:rPr>
          <w:rFonts w:ascii="Tahoma" w:hAnsi="Tahoma" w:cs="Tahoma"/>
          <w:iCs/>
          <w:sz w:val="20"/>
          <w:szCs w:val="20"/>
        </w:rPr>
        <w:t xml:space="preserve">interventions may be needed before physical intervention is applied. </w:t>
      </w:r>
      <w:r w:rsidRPr="00636968">
        <w:rPr>
          <w:rFonts w:ascii="Tahoma" w:hAnsi="Tahoma" w:cs="Tahoma"/>
          <w:sz w:val="20"/>
          <w:szCs w:val="20"/>
        </w:rPr>
        <w:t xml:space="preserve">Most single incidents such as a child throwing a book on the floor or kicking a chair usually only require a verbal intervention from a member of staff. In other situations, an intervention can be applied </w:t>
      </w:r>
      <w:r w:rsidRPr="00636968">
        <w:rPr>
          <w:rFonts w:ascii="Tahoma" w:hAnsi="Tahoma" w:cs="Tahoma"/>
          <w:iCs/>
          <w:sz w:val="20"/>
          <w:szCs w:val="20"/>
        </w:rPr>
        <w:t xml:space="preserve">through </w:t>
      </w:r>
      <w:r w:rsidRPr="00636968">
        <w:rPr>
          <w:rFonts w:ascii="Tahoma" w:hAnsi="Tahoma" w:cs="Tahoma"/>
          <w:sz w:val="20"/>
          <w:szCs w:val="20"/>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Pr="00636968">
        <w:rPr>
          <w:rFonts w:ascii="Tahoma" w:hAnsi="Tahoma" w:cs="Tahoma"/>
          <w:sz w:val="20"/>
          <w:szCs w:val="20"/>
        </w:rPr>
        <w:t>I</w:t>
      </w:r>
      <w:r w:rsidRPr="00636968">
        <w:rPr>
          <w:rFonts w:ascii="Tahoma" w:hAnsi="Tahoma" w:cs="Tahoma"/>
          <w:sz w:val="20"/>
          <w:szCs w:val="20"/>
        </w:rPr>
        <w:t xml:space="preserve">f a single or persistent incident requires a physical intervention such as </w:t>
      </w:r>
      <w:r w:rsidRPr="00636968">
        <w:rPr>
          <w:rFonts w:ascii="Tahoma" w:hAnsi="Tahoma" w:cs="Tahoma"/>
          <w:bCs/>
          <w:sz w:val="20"/>
          <w:szCs w:val="20"/>
        </w:rPr>
        <w:t xml:space="preserve">physical handling </w:t>
      </w:r>
      <w:r w:rsidRPr="00636968">
        <w:rPr>
          <w:rFonts w:ascii="Tahoma" w:hAnsi="Tahoma" w:cs="Tahoma"/>
          <w:sz w:val="20"/>
          <w:szCs w:val="20"/>
        </w:rPr>
        <w:t xml:space="preserve">from a staff member towards a child, then this is used intentionally to restrict a child’s movement against their will. In most cases this can be applied </w:t>
      </w:r>
      <w:proofErr w:type="gramStart"/>
      <w:r w:rsidRPr="00636968">
        <w:rPr>
          <w:rFonts w:ascii="Tahoma" w:hAnsi="Tahoma" w:cs="Tahoma"/>
          <w:sz w:val="20"/>
          <w:szCs w:val="20"/>
        </w:rPr>
        <w:lastRenderedPageBreak/>
        <w:t>through the use of</w:t>
      </w:r>
      <w:proofErr w:type="gramEnd"/>
      <w:r w:rsidRPr="00636968">
        <w:rPr>
          <w:rFonts w:ascii="Tahoma" w:hAnsi="Tahoma" w:cs="Tahoma"/>
          <w:sz w:val="20"/>
          <w:szCs w:val="20"/>
        </w:rPr>
        <w:t xml:space="preserve"> the adult’s body gently and safely blocking the child from access to danger or to prevent danger. </w:t>
      </w:r>
    </w:p>
    <w:p w14:paraId="7CDA0E8C" w14:textId="77777777"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To physically intervene, an educator may use “</w:t>
      </w:r>
      <w:r w:rsidRPr="00636968">
        <w:rPr>
          <w:rFonts w:ascii="Tahoma" w:hAnsi="Tahoma" w:cs="Tahoma"/>
          <w:bCs/>
          <w:sz w:val="20"/>
          <w:szCs w:val="20"/>
        </w:rPr>
        <w:t>reasonable force</w:t>
      </w:r>
      <w:r w:rsidRPr="00636968">
        <w:rPr>
          <w:rFonts w:ascii="Tahoma" w:hAnsi="Tahoma" w:cs="Tahoma"/>
          <w:sz w:val="20"/>
          <w:szCs w:val="20"/>
        </w:rPr>
        <w:t xml:space="preserve">” to protect a child from injuring themselves or others. Legally an educator may also use reasonable force to prevent a child from damaging property. However, we would expect that in instances of damaging physical property a child would only experience a physical intervention if the broken property presented a risk or is high value. </w:t>
      </w:r>
    </w:p>
    <w:p w14:paraId="546D1CF9" w14:textId="77777777"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78FD7011" w14:textId="77777777" w:rsidR="00636968" w:rsidRPr="00636968" w:rsidRDefault="00636968" w:rsidP="00636968">
      <w:pPr>
        <w:spacing w:before="120" w:after="120" w:line="360" w:lineRule="auto"/>
        <w:rPr>
          <w:rFonts w:ascii="Tahoma" w:hAnsi="Tahoma" w:cs="Tahoma"/>
          <w:b/>
          <w:sz w:val="20"/>
          <w:szCs w:val="20"/>
        </w:rPr>
      </w:pPr>
      <w:r w:rsidRPr="00636968">
        <w:rPr>
          <w:rFonts w:ascii="Tahoma" w:hAnsi="Tahoma" w:cs="Tahoma"/>
          <w:b/>
          <w:sz w:val="20"/>
          <w:szCs w:val="20"/>
        </w:rPr>
        <w:t>Physical handling</w:t>
      </w:r>
    </w:p>
    <w:p w14:paraId="2DC146CB" w14:textId="77777777"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6AC5B515"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keeping the child’s safety and well-being paramount</w:t>
      </w:r>
    </w:p>
    <w:p w14:paraId="3DC0D094"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a calm, gentle but firm approach and application of the intervention</w:t>
      </w:r>
    </w:p>
    <w:p w14:paraId="290E919D"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never restricting the child’s ability to breathe</w:t>
      </w:r>
    </w:p>
    <w:p w14:paraId="2EF4F154"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side-by-side contact with the child</w:t>
      </w:r>
    </w:p>
    <w:p w14:paraId="05DAED53"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no gap between theirs or the child’s body</w:t>
      </w:r>
    </w:p>
    <w:p w14:paraId="3ACF3968"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keeping the adults back as straight as possible</w:t>
      </w:r>
    </w:p>
    <w:p w14:paraId="3ADA23B9"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avoiding close head-to-head positioning to avoid injury to the child and themselves (head butting)</w:t>
      </w:r>
    </w:p>
    <w:p w14:paraId="5D993AFC"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 xml:space="preserve">only holding the child by their ‘long’ bones to avoid grasping at the child’s joints where pain and damage are most likely to </w:t>
      </w:r>
      <w:proofErr w:type="gramStart"/>
      <w:r w:rsidRPr="00636968">
        <w:rPr>
          <w:rFonts w:ascii="Tahoma" w:hAnsi="Tahoma" w:cs="Tahoma"/>
          <w:sz w:val="20"/>
          <w:szCs w:val="20"/>
        </w:rPr>
        <w:t>occur</w:t>
      </w:r>
      <w:proofErr w:type="gramEnd"/>
    </w:p>
    <w:p w14:paraId="5A78BA06"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avoiding lifting the child unless necessary</w:t>
      </w:r>
    </w:p>
    <w:p w14:paraId="64856845"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sz w:val="20"/>
          <w:szCs w:val="20"/>
        </w:rPr>
      </w:pPr>
      <w:r w:rsidRPr="00636968">
        <w:rPr>
          <w:rFonts w:ascii="Tahoma" w:hAnsi="Tahoma" w:cs="Tahoma"/>
          <w:sz w:val="20"/>
          <w:szCs w:val="20"/>
        </w:rPr>
        <w:t xml:space="preserve">reassuring the child and talking about what has </w:t>
      </w:r>
      <w:proofErr w:type="gramStart"/>
      <w:r w:rsidRPr="00636968">
        <w:rPr>
          <w:rFonts w:ascii="Tahoma" w:hAnsi="Tahoma" w:cs="Tahoma"/>
          <w:sz w:val="20"/>
          <w:szCs w:val="20"/>
        </w:rPr>
        <w:t>happened</w:t>
      </w:r>
      <w:proofErr w:type="gramEnd"/>
    </w:p>
    <w:p w14:paraId="6CFE1513" w14:textId="77777777" w:rsidR="00636968" w:rsidRPr="00636968" w:rsidRDefault="00636968" w:rsidP="00636968">
      <w:pPr>
        <w:pStyle w:val="ListParagraph"/>
        <w:numPr>
          <w:ilvl w:val="0"/>
          <w:numId w:val="3"/>
        </w:numPr>
        <w:spacing w:before="120" w:after="120" w:line="360" w:lineRule="auto"/>
        <w:contextualSpacing w:val="0"/>
        <w:rPr>
          <w:rFonts w:ascii="Tahoma" w:hAnsi="Tahoma" w:cs="Tahoma"/>
          <w:b/>
          <w:sz w:val="20"/>
          <w:szCs w:val="20"/>
        </w:rPr>
      </w:pPr>
      <w:r w:rsidRPr="00636968">
        <w:rPr>
          <w:rFonts w:ascii="Tahoma" w:hAnsi="Tahoma" w:cs="Tahoma"/>
          <w:sz w:val="20"/>
          <w:szCs w:val="20"/>
        </w:rPr>
        <w:t xml:space="preserve">only applying a physical intervention on a disabled child if training or preferred method is provided from a reputable external source e.g.  British Institute of Learning Disabilities </w:t>
      </w:r>
      <w:hyperlink r:id="rId7" w:history="1">
        <w:r w:rsidRPr="00636968">
          <w:rPr>
            <w:rStyle w:val="Hyperlink"/>
            <w:rFonts w:ascii="Tahoma" w:hAnsi="Tahoma" w:cs="Tahoma"/>
            <w:sz w:val="20"/>
            <w:szCs w:val="20"/>
          </w:rPr>
          <w:t>www.bild.org.uk/</w:t>
        </w:r>
      </w:hyperlink>
    </w:p>
    <w:p w14:paraId="6A7B7D53" w14:textId="77777777" w:rsidR="00636968" w:rsidRPr="00636968" w:rsidRDefault="00636968" w:rsidP="00636968">
      <w:pPr>
        <w:spacing w:before="120" w:after="120" w:line="360" w:lineRule="auto"/>
        <w:rPr>
          <w:rFonts w:ascii="Tahoma" w:hAnsi="Tahoma" w:cs="Tahoma"/>
          <w:b/>
          <w:sz w:val="20"/>
          <w:szCs w:val="20"/>
        </w:rPr>
      </w:pPr>
      <w:r w:rsidRPr="00636968">
        <w:rPr>
          <w:rFonts w:ascii="Tahoma" w:hAnsi="Tahoma" w:cs="Tahoma"/>
          <w:b/>
          <w:sz w:val="20"/>
          <w:szCs w:val="20"/>
        </w:rPr>
        <w:t>Risks</w:t>
      </w:r>
    </w:p>
    <w:p w14:paraId="1E83CA12" w14:textId="77777777"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 xml:space="preserve">There are risks associated with any physical intervention and handling of a child. The younger and more vulnerable a child may be, the greater risk to the child of using physical intervention towards </w:t>
      </w:r>
      <w:r w:rsidRPr="00636968">
        <w:rPr>
          <w:rFonts w:ascii="Tahoma" w:hAnsi="Tahoma" w:cs="Tahoma"/>
          <w:sz w:val="20"/>
          <w:szCs w:val="20"/>
        </w:rPr>
        <w:lastRenderedPageBreak/>
        <w:t xml:space="preserve">them. However, there are also risks to children associated with not intervening physically; for instance, if an educator did not take hold of a child by the wrist, they may have run into the path of a fast-moving car. </w:t>
      </w:r>
    </w:p>
    <w:p w14:paraId="40EBE41D" w14:textId="77777777" w:rsidR="00636968" w:rsidRPr="00636968" w:rsidRDefault="00636968" w:rsidP="00636968">
      <w:pPr>
        <w:spacing w:before="120" w:after="120" w:line="360" w:lineRule="auto"/>
        <w:rPr>
          <w:rFonts w:ascii="Tahoma" w:hAnsi="Tahoma" w:cs="Tahoma"/>
          <w:sz w:val="20"/>
          <w:szCs w:val="20"/>
        </w:rPr>
      </w:pPr>
      <w:r w:rsidRPr="00636968">
        <w:rPr>
          <w:rFonts w:ascii="Tahoma" w:hAnsi="Tahoma" w:cs="Tahoma"/>
          <w:sz w:val="20"/>
          <w:szCs w:val="20"/>
        </w:rPr>
        <w:t>Before intervening physically to protect a child from immediate harm an educator needs to decision make in a split second, considering the following factors. This is described as dynamic risk assessment.</w:t>
      </w:r>
    </w:p>
    <w:p w14:paraId="349B02A1" w14:textId="77777777" w:rsidR="00636968" w:rsidRPr="00636968" w:rsidRDefault="00636968" w:rsidP="00636968">
      <w:pPr>
        <w:pStyle w:val="ListParagraph"/>
        <w:numPr>
          <w:ilvl w:val="0"/>
          <w:numId w:val="2"/>
        </w:numPr>
        <w:spacing w:before="120" w:after="120" w:line="360" w:lineRule="auto"/>
        <w:ind w:left="357" w:hanging="357"/>
        <w:contextualSpacing w:val="0"/>
        <w:rPr>
          <w:rFonts w:ascii="Tahoma" w:hAnsi="Tahoma" w:cs="Tahoma"/>
          <w:sz w:val="20"/>
          <w:szCs w:val="20"/>
        </w:rPr>
      </w:pPr>
      <w:r w:rsidRPr="00636968">
        <w:rPr>
          <w:rFonts w:ascii="Tahoma" w:hAnsi="Tahoma" w:cs="Tahoma"/>
          <w:sz w:val="20"/>
          <w:szCs w:val="20"/>
        </w:rPr>
        <w:t>What is the immediate risk to this child if I do not intervene now?</w:t>
      </w:r>
    </w:p>
    <w:p w14:paraId="39C0A904" w14:textId="77777777" w:rsidR="00636968" w:rsidRPr="00636968" w:rsidRDefault="00636968" w:rsidP="00636968">
      <w:pPr>
        <w:pStyle w:val="ListParagraph"/>
        <w:numPr>
          <w:ilvl w:val="0"/>
          <w:numId w:val="2"/>
        </w:numPr>
        <w:spacing w:before="120" w:after="120" w:line="360" w:lineRule="auto"/>
        <w:ind w:left="357" w:hanging="357"/>
        <w:contextualSpacing w:val="0"/>
        <w:rPr>
          <w:rFonts w:ascii="Tahoma" w:hAnsi="Tahoma" w:cs="Tahoma"/>
          <w:sz w:val="20"/>
          <w:szCs w:val="20"/>
        </w:rPr>
      </w:pPr>
      <w:r w:rsidRPr="00636968">
        <w:rPr>
          <w:rFonts w:ascii="Tahoma" w:hAnsi="Tahoma" w:cs="Tahoma"/>
          <w:sz w:val="20"/>
          <w:szCs w:val="20"/>
        </w:rPr>
        <w:t>What might the risks be if I do intervene? If this was my child, what would I want someone looking after them to do in this situation?</w:t>
      </w:r>
    </w:p>
    <w:p w14:paraId="2F20BFB8" w14:textId="77777777" w:rsidR="00636968" w:rsidRPr="00636968" w:rsidRDefault="00636968" w:rsidP="00636968">
      <w:pPr>
        <w:pStyle w:val="ListParagraph"/>
        <w:numPr>
          <w:ilvl w:val="0"/>
          <w:numId w:val="2"/>
        </w:numPr>
        <w:spacing w:before="120" w:after="120" w:line="360" w:lineRule="auto"/>
        <w:ind w:left="357" w:hanging="357"/>
        <w:contextualSpacing w:val="0"/>
        <w:rPr>
          <w:rFonts w:ascii="Tahoma" w:hAnsi="Tahoma" w:cs="Tahoma"/>
          <w:sz w:val="20"/>
          <w:szCs w:val="20"/>
        </w:rPr>
      </w:pPr>
      <w:r w:rsidRPr="00636968">
        <w:rPr>
          <w:rFonts w:ascii="Tahoma" w:hAnsi="Tahoma" w:cs="Tahoma"/>
          <w:sz w:val="20"/>
          <w:szCs w:val="20"/>
        </w:rPr>
        <w:t>What is the minimum level of intervention that will be effective here? How can I do this as gently as possible for as short a time as possible and how am I going to manage myself to stay calm?</w:t>
      </w:r>
    </w:p>
    <w:p w14:paraId="1667B157" w14:textId="77777777" w:rsidR="00636968" w:rsidRPr="00636968" w:rsidRDefault="00636968" w:rsidP="00636968">
      <w:pPr>
        <w:spacing w:before="120" w:after="120" w:line="360" w:lineRule="auto"/>
        <w:rPr>
          <w:rFonts w:ascii="Tahoma" w:hAnsi="Tahoma" w:cs="Tahoma"/>
          <w:b/>
          <w:sz w:val="20"/>
          <w:szCs w:val="20"/>
        </w:rPr>
      </w:pPr>
      <w:r w:rsidRPr="00636968">
        <w:rPr>
          <w:rFonts w:ascii="Tahoma" w:hAnsi="Tahoma" w:cs="Tahoma"/>
          <w:b/>
          <w:sz w:val="20"/>
          <w:szCs w:val="20"/>
        </w:rPr>
        <w:t>Recording</w:t>
      </w:r>
    </w:p>
    <w:p w14:paraId="230B12A0" w14:textId="77777777" w:rsidR="00636968" w:rsidRPr="00636968" w:rsidRDefault="00636968" w:rsidP="00636968">
      <w:pPr>
        <w:spacing w:before="120" w:after="120" w:line="360" w:lineRule="auto"/>
        <w:rPr>
          <w:rFonts w:ascii="Tahoma" w:hAnsi="Tahoma" w:cs="Tahoma"/>
          <w:b/>
          <w:sz w:val="20"/>
          <w:szCs w:val="20"/>
        </w:rPr>
      </w:pPr>
      <w:r w:rsidRPr="00636968">
        <w:rPr>
          <w:rFonts w:ascii="Tahoma" w:hAnsi="Tahoma" w:cs="Tahoma"/>
          <w:sz w:val="20"/>
          <w:szCs w:val="20"/>
        </w:rPr>
        <w:t>Any instance of physical intervention is fully recorded immediately and reported to the designated person as soon as possible on 6.1b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50E71A85" w14:textId="77777777" w:rsidR="00636968" w:rsidRDefault="00636968" w:rsidP="00782FF5">
      <w:pPr>
        <w:rPr>
          <w:rFonts w:ascii="Tahoma" w:hAnsi="Tahoma" w:cs="Tahoma"/>
          <w:sz w:val="18"/>
          <w:szCs w:val="18"/>
        </w:rPr>
      </w:pPr>
    </w:p>
    <w:p w14:paraId="54CE29E7" w14:textId="77777777" w:rsidR="002049C7" w:rsidRPr="002049C7" w:rsidRDefault="002049C7" w:rsidP="002049C7">
      <w:pPr>
        <w:ind w:left="360"/>
        <w:rPr>
          <w:rFonts w:ascii="Tahoma" w:hAnsi="Tahoma" w:cs="Tahoma"/>
          <w:sz w:val="18"/>
          <w:szCs w:val="18"/>
        </w:rPr>
      </w:pPr>
      <w:r w:rsidRPr="002049C7">
        <w:rPr>
          <w:rFonts w:ascii="Tahoma" w:hAnsi="Tahoma" w:cs="Tahoma"/>
          <w:sz w:val="18"/>
          <w:szCs w:val="18"/>
        </w:rPr>
        <w:t>This policy was adopted at a meeting of Eldene Pre-School &amp; Toddlers</w:t>
      </w:r>
    </w:p>
    <w:p w14:paraId="042A6621" w14:textId="36E27B9E" w:rsidR="002049C7" w:rsidRDefault="002049C7" w:rsidP="002049C7">
      <w:pPr>
        <w:ind w:left="360"/>
        <w:rPr>
          <w:rFonts w:ascii="Tahoma" w:hAnsi="Tahoma" w:cs="Tahoma"/>
          <w:sz w:val="18"/>
          <w:szCs w:val="18"/>
        </w:rPr>
      </w:pPr>
      <w:r w:rsidRPr="002049C7">
        <w:rPr>
          <w:rFonts w:ascii="Tahoma" w:hAnsi="Tahoma" w:cs="Tahoma"/>
          <w:sz w:val="18"/>
          <w:szCs w:val="18"/>
        </w:rPr>
        <w:t>Held on:</w:t>
      </w:r>
      <w:r>
        <w:rPr>
          <w:rFonts w:ascii="Tahoma" w:hAnsi="Tahoma" w:cs="Tahoma"/>
          <w:sz w:val="18"/>
          <w:szCs w:val="18"/>
        </w:rPr>
        <w:t xml:space="preserve"> </w:t>
      </w:r>
      <w:r w:rsidR="00364277">
        <w:rPr>
          <w:rFonts w:ascii="Tahoma" w:hAnsi="Tahoma" w:cs="Tahoma"/>
          <w:sz w:val="18"/>
          <w:szCs w:val="18"/>
        </w:rPr>
        <w:t xml:space="preserve"> </w:t>
      </w:r>
      <w:r w:rsidR="00636968">
        <w:rPr>
          <w:rFonts w:ascii="Tahoma" w:hAnsi="Tahoma" w:cs="Tahoma"/>
          <w:sz w:val="18"/>
          <w:szCs w:val="18"/>
        </w:rPr>
        <w:t>27</w:t>
      </w:r>
      <w:r w:rsidR="00636968" w:rsidRPr="00636968">
        <w:rPr>
          <w:rFonts w:ascii="Tahoma" w:hAnsi="Tahoma" w:cs="Tahoma"/>
          <w:sz w:val="18"/>
          <w:szCs w:val="18"/>
          <w:vertAlign w:val="superscript"/>
        </w:rPr>
        <w:t>th</w:t>
      </w:r>
      <w:r w:rsidR="00636968">
        <w:rPr>
          <w:rFonts w:ascii="Tahoma" w:hAnsi="Tahoma" w:cs="Tahoma"/>
          <w:sz w:val="18"/>
          <w:szCs w:val="18"/>
        </w:rPr>
        <w:t xml:space="preserve"> September 2023</w:t>
      </w:r>
      <w:r w:rsidR="0001592A">
        <w:rPr>
          <w:rFonts w:ascii="Tahoma" w:hAnsi="Tahoma" w:cs="Tahoma"/>
          <w:sz w:val="18"/>
          <w:szCs w:val="18"/>
        </w:rPr>
        <w:t xml:space="preserve"> </w:t>
      </w:r>
      <w:r w:rsidR="00D349D1">
        <w:rPr>
          <w:rFonts w:ascii="Tahoma" w:hAnsi="Tahoma" w:cs="Tahoma"/>
          <w:sz w:val="18"/>
          <w:szCs w:val="18"/>
        </w:rPr>
        <w:t xml:space="preserve">           </w:t>
      </w:r>
      <w:r w:rsidR="0001592A">
        <w:rPr>
          <w:rFonts w:ascii="Tahoma" w:hAnsi="Tahoma" w:cs="Tahoma"/>
          <w:sz w:val="18"/>
          <w:szCs w:val="18"/>
        </w:rPr>
        <w:t xml:space="preserve"> </w:t>
      </w:r>
      <w:r w:rsidR="00D349D1">
        <w:rPr>
          <w:rFonts w:ascii="Tahoma" w:hAnsi="Tahoma" w:cs="Tahoma"/>
          <w:sz w:val="18"/>
          <w:szCs w:val="18"/>
        </w:rPr>
        <w:t xml:space="preserve">Date reviewed: </w:t>
      </w:r>
      <w:r w:rsidR="00B72515">
        <w:rPr>
          <w:rFonts w:ascii="Tahoma" w:hAnsi="Tahoma" w:cs="Tahoma"/>
          <w:sz w:val="18"/>
          <w:szCs w:val="18"/>
        </w:rPr>
        <w:t>October 202</w:t>
      </w:r>
      <w:r w:rsidR="00636968">
        <w:rPr>
          <w:rFonts w:ascii="Tahoma" w:hAnsi="Tahoma" w:cs="Tahoma"/>
          <w:sz w:val="18"/>
          <w:szCs w:val="18"/>
        </w:rPr>
        <w:t>4</w:t>
      </w:r>
      <w:r w:rsidR="0001592A">
        <w:rPr>
          <w:rFonts w:ascii="Tahoma" w:hAnsi="Tahoma" w:cs="Tahoma"/>
          <w:sz w:val="18"/>
          <w:szCs w:val="18"/>
        </w:rPr>
        <w:t xml:space="preserve">                   </w:t>
      </w:r>
      <w:r>
        <w:rPr>
          <w:rFonts w:ascii="Tahoma" w:hAnsi="Tahoma" w:cs="Tahoma"/>
          <w:sz w:val="18"/>
          <w:szCs w:val="18"/>
        </w:rPr>
        <w:t xml:space="preserve"> </w:t>
      </w:r>
    </w:p>
    <w:p w14:paraId="699C9FFB" w14:textId="77777777" w:rsidR="006337B7" w:rsidRDefault="002049C7" w:rsidP="002049C7">
      <w:pPr>
        <w:ind w:left="360"/>
        <w:rPr>
          <w:rFonts w:ascii="Tahoma" w:hAnsi="Tahoma" w:cs="Tahoma"/>
          <w:sz w:val="18"/>
          <w:szCs w:val="18"/>
        </w:rPr>
      </w:pPr>
      <w:r>
        <w:rPr>
          <w:rFonts w:ascii="Tahoma" w:hAnsi="Tahoma" w:cs="Tahoma"/>
          <w:sz w:val="18"/>
          <w:szCs w:val="18"/>
        </w:rPr>
        <w:t xml:space="preserve">Signed on behalf of Eldene Pre-School &amp; Toddlers </w:t>
      </w:r>
    </w:p>
    <w:p w14:paraId="38B24F87" w14:textId="5C27E2D6" w:rsidR="006337B7" w:rsidRPr="00636968" w:rsidRDefault="00636968" w:rsidP="00636968">
      <w:pPr>
        <w:pStyle w:val="ListParagraph"/>
        <w:numPr>
          <w:ilvl w:val="0"/>
          <w:numId w:val="4"/>
        </w:numPr>
        <w:rPr>
          <w:rFonts w:ascii="Dreaming Outloud Script Pro" w:hAnsi="Dreaming Outloud Script Pro" w:cs="Dreaming Outloud Script Pro"/>
          <w:sz w:val="18"/>
          <w:szCs w:val="18"/>
        </w:rPr>
      </w:pPr>
      <w:r>
        <w:rPr>
          <w:rFonts w:ascii="Dreaming Outloud Script Pro" w:hAnsi="Dreaming Outloud Script Pro" w:cs="Dreaming Outloud Script Pro"/>
          <w:sz w:val="18"/>
          <w:szCs w:val="18"/>
        </w:rPr>
        <w:t>Hanrahan</w:t>
      </w:r>
    </w:p>
    <w:p w14:paraId="2BA1C4BD" w14:textId="52A18060" w:rsidR="002049C7" w:rsidRPr="002049C7" w:rsidRDefault="008F50E0" w:rsidP="002049C7">
      <w:pPr>
        <w:ind w:left="360"/>
        <w:rPr>
          <w:rFonts w:ascii="Tahoma" w:hAnsi="Tahoma" w:cs="Tahoma"/>
          <w:sz w:val="18"/>
          <w:szCs w:val="18"/>
        </w:rPr>
      </w:pPr>
      <w:r>
        <w:rPr>
          <w:rFonts w:ascii="Tahoma" w:hAnsi="Tahoma" w:cs="Tahoma"/>
          <w:sz w:val="18"/>
          <w:szCs w:val="18"/>
        </w:rPr>
        <w:t>Ann-Marie Hanrahan</w:t>
      </w:r>
      <w:r w:rsidR="002049C7">
        <w:rPr>
          <w:rFonts w:ascii="Tahoma" w:hAnsi="Tahoma" w:cs="Tahoma"/>
          <w:sz w:val="18"/>
          <w:szCs w:val="18"/>
        </w:rPr>
        <w:t xml:space="preserve"> - Chairperson</w:t>
      </w:r>
    </w:p>
    <w:sectPr w:rsidR="002049C7" w:rsidRPr="002049C7" w:rsidSect="00816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DD"/>
    <w:multiLevelType w:val="hybridMultilevel"/>
    <w:tmpl w:val="8D0E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A6FD8"/>
    <w:multiLevelType w:val="hybridMultilevel"/>
    <w:tmpl w:val="7B8AC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188092">
    <w:abstractNumId w:val="0"/>
  </w:num>
  <w:num w:numId="2" w16cid:durableId="1998222886">
    <w:abstractNumId w:val="3"/>
  </w:num>
  <w:num w:numId="3" w16cid:durableId="1633822689">
    <w:abstractNumId w:val="2"/>
  </w:num>
  <w:num w:numId="4" w16cid:durableId="129703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F5"/>
    <w:rsid w:val="0001592A"/>
    <w:rsid w:val="000A3131"/>
    <w:rsid w:val="002049C7"/>
    <w:rsid w:val="00364277"/>
    <w:rsid w:val="004A34BF"/>
    <w:rsid w:val="006337B7"/>
    <w:rsid w:val="00636968"/>
    <w:rsid w:val="00782FF5"/>
    <w:rsid w:val="00800500"/>
    <w:rsid w:val="00816322"/>
    <w:rsid w:val="008F50E0"/>
    <w:rsid w:val="00A10E86"/>
    <w:rsid w:val="00B72515"/>
    <w:rsid w:val="00CE5120"/>
    <w:rsid w:val="00D3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F6A7"/>
  <w15:docId w15:val="{4FE76DFF-6215-4DF9-9C8F-061D6DBF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C7"/>
    <w:pPr>
      <w:ind w:left="720"/>
      <w:contextualSpacing/>
    </w:pPr>
  </w:style>
  <w:style w:type="paragraph" w:styleId="BalloonText">
    <w:name w:val="Balloon Text"/>
    <w:basedOn w:val="Normal"/>
    <w:link w:val="BalloonTextChar"/>
    <w:uiPriority w:val="99"/>
    <w:semiHidden/>
    <w:unhideWhenUsed/>
    <w:rsid w:val="008F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0"/>
    <w:rPr>
      <w:rFonts w:ascii="Segoe UI" w:hAnsi="Segoe UI" w:cs="Segoe UI"/>
      <w:sz w:val="18"/>
      <w:szCs w:val="18"/>
    </w:rPr>
  </w:style>
  <w:style w:type="paragraph" w:customStyle="1" w:styleId="MediumGrid1-Accent21">
    <w:name w:val="Medium Grid 1 - Accent 21"/>
    <w:basedOn w:val="Normal"/>
    <w:uiPriority w:val="34"/>
    <w:qFormat/>
    <w:rsid w:val="00636968"/>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uiPriority w:val="99"/>
    <w:unhideWhenUsed/>
    <w:rsid w:val="00636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2021-10-08T11:39:00Z</cp:lastPrinted>
  <dcterms:created xsi:type="dcterms:W3CDTF">2022-11-01T11:16:00Z</dcterms:created>
  <dcterms:modified xsi:type="dcterms:W3CDTF">2023-09-27T14:37:00Z</dcterms:modified>
</cp:coreProperties>
</file>