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115A" w14:textId="77777777" w:rsidR="00EB673F" w:rsidRDefault="00EB673F">
      <w:r w:rsidRPr="00EB673F">
        <w:rPr>
          <w:noProof/>
        </w:rPr>
        <w:drawing>
          <wp:anchor distT="0" distB="0" distL="114300" distR="114300" simplePos="0" relativeHeight="251659264" behindDoc="1" locked="0" layoutInCell="1" allowOverlap="1" wp14:anchorId="656A41CD" wp14:editId="7BD21527">
            <wp:simplePos x="0" y="0"/>
            <wp:positionH relativeFrom="margin">
              <wp:align>left</wp:align>
            </wp:positionH>
            <wp:positionV relativeFrom="paragraph">
              <wp:posOffset>0</wp:posOffset>
            </wp:positionV>
            <wp:extent cx="1447800" cy="1485900"/>
            <wp:effectExtent l="0" t="0" r="0" b="0"/>
            <wp:wrapThrough wrapText="bothSides">
              <wp:wrapPolygon edited="0">
                <wp:start x="0" y="0"/>
                <wp:lineTo x="0" y="21323"/>
                <wp:lineTo x="21316" y="21323"/>
                <wp:lineTo x="21316" y="0"/>
                <wp:lineTo x="0" y="0"/>
              </wp:wrapPolygon>
            </wp:wrapThrough>
            <wp:docPr id="9"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Pr>
          <w:rFonts w:ascii="Tahoma" w:hAnsi="Tahoma" w:cs="Tahoma"/>
          <w:b/>
          <w:sz w:val="32"/>
          <w:szCs w:val="32"/>
          <w:u w:val="single"/>
        </w:rPr>
        <w:t>Eldene Pre-School &amp; Toddlers</w:t>
      </w:r>
    </w:p>
    <w:p w14:paraId="4EF67BE4" w14:textId="77777777" w:rsidR="00EB673F" w:rsidRPr="00EB673F" w:rsidRDefault="00EB673F" w:rsidP="00EB673F"/>
    <w:p w14:paraId="60FBBDA2" w14:textId="77777777" w:rsidR="00EB673F" w:rsidRPr="00EB673F" w:rsidRDefault="00EB673F" w:rsidP="00EB673F"/>
    <w:p w14:paraId="34A6C798" w14:textId="77777777" w:rsidR="00EB673F" w:rsidRDefault="00EB673F" w:rsidP="00EB673F"/>
    <w:p w14:paraId="366EE62D" w14:textId="77777777" w:rsidR="00EA6373" w:rsidRDefault="00EA6373" w:rsidP="00EB673F">
      <w:pPr>
        <w:spacing w:line="360" w:lineRule="auto"/>
        <w:rPr>
          <w:rFonts w:ascii="Arial" w:hAnsi="Arial" w:cs="Arial"/>
          <w:b/>
          <w:sz w:val="28"/>
          <w:szCs w:val="28"/>
        </w:rPr>
      </w:pPr>
    </w:p>
    <w:p w14:paraId="7D43E097" w14:textId="45826524" w:rsidR="00EB673F" w:rsidRPr="00C43A8B" w:rsidRDefault="00EB673F" w:rsidP="00EB673F">
      <w:pPr>
        <w:spacing w:line="360" w:lineRule="auto"/>
        <w:rPr>
          <w:rFonts w:ascii="Arial" w:hAnsi="Arial" w:cs="Arial"/>
          <w:b/>
          <w:sz w:val="28"/>
          <w:szCs w:val="28"/>
        </w:rPr>
      </w:pPr>
      <w:r>
        <w:rPr>
          <w:rFonts w:ascii="Arial" w:hAnsi="Arial" w:cs="Arial"/>
          <w:b/>
          <w:sz w:val="28"/>
          <w:szCs w:val="28"/>
        </w:rPr>
        <w:t xml:space="preserve">9.1 </w:t>
      </w:r>
      <w:r w:rsidR="00383BB9" w:rsidRPr="007F7E29">
        <w:rPr>
          <w:rFonts w:ascii="Arial" w:hAnsi="Arial" w:cs="Arial"/>
          <w:b/>
          <w:sz w:val="28"/>
          <w:szCs w:val="28"/>
        </w:rPr>
        <w:t xml:space="preserve">Valuing diversity and promoting </w:t>
      </w:r>
      <w:r w:rsidR="00383BB9" w:rsidRPr="00383BB9">
        <w:rPr>
          <w:rFonts w:ascii="Arial" w:hAnsi="Arial" w:cs="Arial"/>
          <w:b/>
          <w:sz w:val="28"/>
          <w:szCs w:val="28"/>
        </w:rPr>
        <w:t xml:space="preserve">inclusion and </w:t>
      </w:r>
      <w:r w:rsidR="00383BB9" w:rsidRPr="007F7E29">
        <w:rPr>
          <w:rFonts w:ascii="Arial" w:hAnsi="Arial" w:cs="Arial"/>
          <w:b/>
          <w:sz w:val="28"/>
          <w:szCs w:val="28"/>
        </w:rPr>
        <w:t>equality</w:t>
      </w:r>
    </w:p>
    <w:p w14:paraId="300C00E9" w14:textId="77777777" w:rsidR="007322D0" w:rsidRPr="004550B9" w:rsidRDefault="00EB673F" w:rsidP="007322D0">
      <w:pPr>
        <w:spacing w:line="360" w:lineRule="auto"/>
        <w:rPr>
          <w:rFonts w:ascii="Tahoma" w:hAnsi="Tahoma" w:cs="Tahoma"/>
          <w:b/>
          <w:sz w:val="20"/>
          <w:szCs w:val="20"/>
        </w:rPr>
      </w:pPr>
      <w:r w:rsidRPr="004550B9">
        <w:rPr>
          <w:rFonts w:ascii="Tahoma" w:hAnsi="Tahoma" w:cs="Tahoma"/>
          <w:b/>
          <w:sz w:val="20"/>
          <w:szCs w:val="20"/>
        </w:rPr>
        <w:t>Policy statement</w:t>
      </w:r>
    </w:p>
    <w:p w14:paraId="578BAE74"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 xml:space="preserve">We are committed to ensuring that our service is fully inclusive in meeting the needs of all children. </w:t>
      </w:r>
    </w:p>
    <w:p w14:paraId="70802D53" w14:textId="06D7732E" w:rsidR="002F0846" w:rsidRPr="002F0846" w:rsidRDefault="007322D0" w:rsidP="002F0846">
      <w:pPr>
        <w:autoSpaceDE w:val="0"/>
        <w:autoSpaceDN w:val="0"/>
        <w:adjustRightInd w:val="0"/>
        <w:spacing w:before="120" w:after="120" w:line="360" w:lineRule="auto"/>
        <w:rPr>
          <w:rFonts w:ascii="Tahoma" w:eastAsia="Calibri" w:hAnsi="Tahoma" w:cs="Tahoma"/>
          <w:sz w:val="20"/>
          <w:szCs w:val="20"/>
        </w:rPr>
      </w:pPr>
      <w:r w:rsidRPr="004550B9">
        <w:rPr>
          <w:rFonts w:ascii="Tahoma" w:hAnsi="Tahoma" w:cs="Tahoma"/>
          <w:sz w:val="20"/>
          <w:szCs w:val="20"/>
        </w:rPr>
        <w:t>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w:t>
      </w:r>
      <w:r w:rsidR="002F0846" w:rsidRPr="002F0846">
        <w:rPr>
          <w:rFonts w:ascii="Tahoma" w:hAnsi="Tahoma" w:cs="Tahoma"/>
          <w:sz w:val="20"/>
          <w:szCs w:val="20"/>
        </w:rPr>
        <w:t xml:space="preserve"> </w:t>
      </w:r>
      <w:r w:rsidR="002F0846" w:rsidRPr="004550B9">
        <w:rPr>
          <w:rFonts w:ascii="Tahoma" w:hAnsi="Tahoma" w:cs="Tahoma"/>
          <w:sz w:val="20"/>
          <w:szCs w:val="20"/>
        </w:rPr>
        <w:t xml:space="preserve">these families and may adversely impact on children’s learning, attainment and life outcomes. </w:t>
      </w:r>
      <w:r w:rsidR="002F0846">
        <w:rPr>
          <w:rFonts w:ascii="Tahoma" w:hAnsi="Tahoma" w:cs="Tahoma"/>
          <w:sz w:val="20"/>
          <w:szCs w:val="20"/>
        </w:rPr>
        <w:t xml:space="preserve"> </w:t>
      </w:r>
      <w:r w:rsidR="002F0846" w:rsidRPr="002F0846">
        <w:rPr>
          <w:rFonts w:ascii="Arial" w:hAnsi="Arial" w:cs="Arial"/>
        </w:rPr>
        <w:t xml:space="preserve"> </w:t>
      </w:r>
      <w:r w:rsidR="002F0846" w:rsidRPr="002F0846">
        <w:rPr>
          <w:rFonts w:ascii="Tahoma" w:hAnsi="Tahoma" w:cs="Tahoma"/>
          <w:sz w:val="20"/>
          <w:szCs w:val="20"/>
        </w:rPr>
        <w:t>Our setting also have obligations under the Prevent Duty (2015) which highlights the need to foster equality and prevent children from being drawn into harm and radicalisation.</w:t>
      </w:r>
    </w:p>
    <w:p w14:paraId="0057B3B4" w14:textId="77777777" w:rsidR="002F0846" w:rsidRPr="002F0846" w:rsidRDefault="002F0846" w:rsidP="002F0846">
      <w:pPr>
        <w:spacing w:before="120" w:after="120" w:line="360" w:lineRule="auto"/>
        <w:jc w:val="both"/>
        <w:rPr>
          <w:rFonts w:ascii="Tahoma" w:hAnsi="Tahoma" w:cs="Tahoma"/>
          <w:b/>
          <w:sz w:val="20"/>
          <w:szCs w:val="20"/>
        </w:rPr>
      </w:pPr>
      <w:r w:rsidRPr="002F0846">
        <w:rPr>
          <w:rFonts w:ascii="Tahoma" w:hAnsi="Tahoma" w:cs="Tahoma"/>
          <w:b/>
          <w:sz w:val="20"/>
          <w:szCs w:val="20"/>
        </w:rPr>
        <w:t>Promoting identity, positive self-concept and self-esteem for all children through treating each child as an individual and with equal concern, ensuring each child’s developmental and emotional needs are recognised and met.</w:t>
      </w:r>
    </w:p>
    <w:p w14:paraId="2247C261"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We are committed to anti-discriminatory practice to promote equality of opportunity and valuing diversity for all children and families using our setting.</w:t>
      </w:r>
      <w:r w:rsidR="00674099">
        <w:rPr>
          <w:rFonts w:ascii="Tahoma" w:hAnsi="Tahoma" w:cs="Tahoma"/>
          <w:sz w:val="20"/>
          <w:szCs w:val="20"/>
        </w:rPr>
        <w:t xml:space="preserve"> </w:t>
      </w:r>
      <w:r w:rsidRPr="004550B9">
        <w:rPr>
          <w:rFonts w:ascii="Tahoma" w:hAnsi="Tahoma" w:cs="Tahoma"/>
          <w:sz w:val="20"/>
          <w:szCs w:val="20"/>
        </w:rPr>
        <w:t>We aim to:</w:t>
      </w:r>
    </w:p>
    <w:p w14:paraId="35F8D669" w14:textId="77777777" w:rsidR="007322D0" w:rsidRPr="004550B9"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t>promote equality and value diversity within our service and foster good relations with the local community;</w:t>
      </w:r>
    </w:p>
    <w:p w14:paraId="26464573" w14:textId="77777777" w:rsidR="007322D0" w:rsidRPr="004550B9"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t>actively include all families and value the positive contribution they make to our service;</w:t>
      </w:r>
    </w:p>
    <w:p w14:paraId="70E3154E" w14:textId="77777777" w:rsidR="007322D0" w:rsidRPr="004550B9"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t>promote a positive non-stereotyping environment that promotes dignity, respect and understanding of difference in all forms;</w:t>
      </w:r>
    </w:p>
    <w:p w14:paraId="52B54AF2" w14:textId="77777777" w:rsidR="007322D0" w:rsidRPr="004550B9"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t>provide a secure and accessible environment in which every child feels safe and equally included;</w:t>
      </w:r>
    </w:p>
    <w:p w14:paraId="1008F843" w14:textId="77777777" w:rsidR="007322D0"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lastRenderedPageBreak/>
        <w:t>improve our knowledge and understanding of issues relating to anti-discriminatory practice,</w:t>
      </w:r>
    </w:p>
    <w:p w14:paraId="3C6CAE18" w14:textId="77777777" w:rsidR="007322D0" w:rsidRPr="004550B9" w:rsidRDefault="007322D0" w:rsidP="007322D0">
      <w:pPr>
        <w:numPr>
          <w:ilvl w:val="0"/>
          <w:numId w:val="16"/>
        </w:numPr>
        <w:spacing w:after="0" w:line="360" w:lineRule="auto"/>
        <w:rPr>
          <w:rFonts w:ascii="Tahoma" w:hAnsi="Tahoma" w:cs="Tahoma"/>
          <w:sz w:val="20"/>
          <w:szCs w:val="20"/>
        </w:rPr>
      </w:pPr>
      <w:r w:rsidRPr="004550B9">
        <w:rPr>
          <w:rFonts w:ascii="Tahoma" w:hAnsi="Tahoma" w:cs="Tahoma"/>
          <w:sz w:val="20"/>
          <w:szCs w:val="20"/>
        </w:rPr>
        <w:t>challenge and eliminate discriminatory actions on the basis of a protected characteristic as defined by the Equality Act (2010) namely:</w:t>
      </w:r>
    </w:p>
    <w:p w14:paraId="305FA15E"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 xml:space="preserve"> age;</w:t>
      </w:r>
    </w:p>
    <w:p w14:paraId="5FBE5409"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gender;</w:t>
      </w:r>
    </w:p>
    <w:p w14:paraId="23AAC2A6"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gender reassignment;</w:t>
      </w:r>
    </w:p>
    <w:p w14:paraId="68FA2AED"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marital status;</w:t>
      </w:r>
    </w:p>
    <w:p w14:paraId="604DB105"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pregnancy and maternity;</w:t>
      </w:r>
    </w:p>
    <w:p w14:paraId="1F8CEE60"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race;</w:t>
      </w:r>
    </w:p>
    <w:p w14:paraId="7CA19F61"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disability;</w:t>
      </w:r>
    </w:p>
    <w:p w14:paraId="5F6C4984"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sexual orientation; and</w:t>
      </w:r>
    </w:p>
    <w:p w14:paraId="584D41C4" w14:textId="77777777" w:rsidR="007322D0" w:rsidRPr="004550B9" w:rsidRDefault="007322D0" w:rsidP="007322D0">
      <w:pPr>
        <w:numPr>
          <w:ilvl w:val="1"/>
          <w:numId w:val="16"/>
        </w:numPr>
        <w:spacing w:after="0" w:line="360" w:lineRule="auto"/>
        <w:rPr>
          <w:rFonts w:ascii="Tahoma" w:hAnsi="Tahoma" w:cs="Tahoma"/>
          <w:sz w:val="20"/>
          <w:szCs w:val="20"/>
        </w:rPr>
      </w:pPr>
      <w:r w:rsidRPr="004550B9">
        <w:rPr>
          <w:rFonts w:ascii="Tahoma" w:hAnsi="Tahoma" w:cs="Tahoma"/>
          <w:sz w:val="20"/>
          <w:szCs w:val="20"/>
        </w:rPr>
        <w:t>religion or belief.</w:t>
      </w:r>
    </w:p>
    <w:p w14:paraId="0C5F82DE" w14:textId="77777777" w:rsidR="002F0846" w:rsidRDefault="007322D0" w:rsidP="002F0846">
      <w:pPr>
        <w:spacing w:before="120" w:after="120" w:line="360" w:lineRule="auto"/>
        <w:rPr>
          <w:rFonts w:ascii="Tahoma" w:hAnsi="Tahoma" w:cs="Tahoma"/>
          <w:sz w:val="20"/>
          <w:szCs w:val="20"/>
        </w:rPr>
      </w:pPr>
      <w:r w:rsidRPr="004550B9">
        <w:rPr>
          <w:rFonts w:ascii="Tahoma" w:hAnsi="Tahoma" w:cs="Tahoma"/>
          <w:sz w:val="20"/>
          <w:szCs w:val="20"/>
        </w:rPr>
        <w:t>where possible, take positive action to benefit groups or individuals with protected characteristics who are disadvantaged, have a disproportional representation within the service or need different things from the service.</w:t>
      </w:r>
    </w:p>
    <w:p w14:paraId="342EA1F4" w14:textId="472C47DA" w:rsidR="002F0846" w:rsidRPr="002F0846" w:rsidRDefault="002F0846" w:rsidP="002F0846">
      <w:pPr>
        <w:spacing w:before="120" w:after="120" w:line="360" w:lineRule="auto"/>
        <w:rPr>
          <w:rFonts w:ascii="Tahoma" w:hAnsi="Tahoma" w:cs="Tahoma"/>
          <w:b/>
          <w:sz w:val="20"/>
          <w:szCs w:val="20"/>
        </w:rPr>
      </w:pPr>
      <w:r w:rsidRPr="002F0846">
        <w:rPr>
          <w:rFonts w:ascii="Tahoma" w:hAnsi="Tahoma" w:cs="Tahoma"/>
          <w:b/>
          <w:sz w:val="20"/>
          <w:szCs w:val="20"/>
        </w:rPr>
        <w:t>Fostering positive attitudes and challenging discrimination.</w:t>
      </w:r>
    </w:p>
    <w:p w14:paraId="7C07D173" w14:textId="77777777" w:rsidR="002F0846" w:rsidRPr="002F0846" w:rsidRDefault="002F0846" w:rsidP="002F0846">
      <w:pPr>
        <w:numPr>
          <w:ilvl w:val="0"/>
          <w:numId w:val="28"/>
        </w:numPr>
        <w:spacing w:before="120" w:after="120" w:line="360" w:lineRule="auto"/>
        <w:jc w:val="both"/>
        <w:rPr>
          <w:rFonts w:ascii="Tahoma" w:eastAsia="Arial" w:hAnsi="Tahoma" w:cs="Tahoma"/>
          <w:b/>
          <w:bCs/>
          <w:color w:val="000000"/>
          <w:sz w:val="20"/>
          <w:szCs w:val="20"/>
        </w:rPr>
      </w:pPr>
      <w:r w:rsidRPr="002F0846">
        <w:rPr>
          <w:rFonts w:ascii="Tahoma" w:hAnsi="Tahoma" w:cs="Tahoma"/>
          <w:sz w:val="20"/>
          <w:szCs w:val="20"/>
        </w:rPr>
        <w:t xml:space="preserve">Young children are learning how to grow up in a diverse world and develop appropriate attitudes. This can be difficult, and they may make mistakes and pick up inappropriate attitudes or just get the ‘wrong idea’ that </w:t>
      </w:r>
      <w:r w:rsidRPr="002F0846">
        <w:rPr>
          <w:rFonts w:ascii="Tahoma" w:hAnsi="Tahoma" w:cs="Tahoma"/>
          <w:color w:val="000000" w:themeColor="text1"/>
          <w:sz w:val="20"/>
          <w:szCs w:val="20"/>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52FB1160" w14:textId="77777777" w:rsidR="002F0846" w:rsidRPr="002F0846" w:rsidRDefault="002F0846" w:rsidP="002F0846">
      <w:pPr>
        <w:numPr>
          <w:ilvl w:val="0"/>
          <w:numId w:val="28"/>
        </w:numPr>
        <w:spacing w:before="120" w:after="120" w:line="360" w:lineRule="auto"/>
        <w:jc w:val="both"/>
        <w:rPr>
          <w:rFonts w:ascii="Tahoma" w:hAnsi="Tahoma" w:cs="Tahoma"/>
          <w:b/>
          <w:sz w:val="20"/>
          <w:szCs w:val="20"/>
        </w:rPr>
      </w:pPr>
      <w:r w:rsidRPr="002F0846">
        <w:rPr>
          <w:rFonts w:ascii="Tahoma" w:hAnsi="Tahoma" w:cs="Tahoma"/>
          <w:sz w:val="20"/>
          <w:szCs w:val="20"/>
        </w:rPr>
        <w:t>Where children make overtly prejudice or discriminatory remarks they are dealt with as above, and the issue is raised with the parents.</w:t>
      </w:r>
    </w:p>
    <w:p w14:paraId="04D67F99" w14:textId="77777777" w:rsidR="002F0846" w:rsidRPr="002F0846" w:rsidRDefault="002F0846" w:rsidP="002F0846">
      <w:pPr>
        <w:numPr>
          <w:ilvl w:val="0"/>
          <w:numId w:val="28"/>
        </w:numPr>
        <w:spacing w:before="120" w:after="120" w:line="360" w:lineRule="auto"/>
        <w:jc w:val="both"/>
        <w:rPr>
          <w:rFonts w:ascii="Tahoma" w:eastAsia="Arial" w:hAnsi="Tahoma" w:cs="Tahoma"/>
          <w:b/>
          <w:bCs/>
          <w:sz w:val="20"/>
          <w:szCs w:val="20"/>
        </w:rPr>
      </w:pPr>
      <w:r w:rsidRPr="002F0846">
        <w:rPr>
          <w:rFonts w:ascii="Tahoma" w:hAnsi="Tahoma" w:cs="Tahoma"/>
          <w:sz w:val="20"/>
          <w:szCs w:val="20"/>
        </w:rPr>
        <w:t>When children wish to explore aspects of their identity such as ethnicity or gender, they should be listened to in an understanding and non-judgemental way.</w:t>
      </w:r>
    </w:p>
    <w:p w14:paraId="33E9BD64" w14:textId="77777777" w:rsidR="002F0846" w:rsidRPr="002F0846" w:rsidRDefault="002F0846" w:rsidP="002F0846">
      <w:pPr>
        <w:numPr>
          <w:ilvl w:val="0"/>
          <w:numId w:val="28"/>
        </w:numPr>
        <w:spacing w:before="120" w:after="120" w:line="360" w:lineRule="auto"/>
        <w:jc w:val="both"/>
        <w:rPr>
          <w:rFonts w:ascii="Tahoma" w:hAnsi="Tahoma" w:cs="Tahoma"/>
          <w:b/>
          <w:sz w:val="20"/>
          <w:szCs w:val="20"/>
        </w:rPr>
      </w:pPr>
      <w:r w:rsidRPr="002F0846">
        <w:rPr>
          <w:rFonts w:ascii="Tahoma" w:hAnsi="Tahoma" w:cs="Tahoma"/>
          <w:sz w:val="20"/>
          <w:szCs w:val="20"/>
        </w:rPr>
        <w:t>Parents are expected to abide by the policy for inclusion, diversity and equality and to support their child in the aims of the setting.</w:t>
      </w:r>
    </w:p>
    <w:p w14:paraId="01C2332B" w14:textId="77777777" w:rsidR="002F0846" w:rsidRPr="002F0846" w:rsidRDefault="002F0846" w:rsidP="002F0846">
      <w:pPr>
        <w:spacing w:before="120" w:after="120" w:line="360" w:lineRule="auto"/>
        <w:jc w:val="both"/>
        <w:rPr>
          <w:rFonts w:ascii="Tahoma" w:hAnsi="Tahoma" w:cs="Tahoma"/>
          <w:b/>
          <w:sz w:val="20"/>
          <w:szCs w:val="20"/>
        </w:rPr>
      </w:pPr>
      <w:r w:rsidRPr="002F0846">
        <w:rPr>
          <w:rFonts w:ascii="Tahoma" w:hAnsi="Tahoma" w:cs="Tahoma"/>
          <w:b/>
          <w:sz w:val="20"/>
          <w:szCs w:val="20"/>
        </w:rPr>
        <w:t>Supporting children to become considerate adults</w:t>
      </w:r>
    </w:p>
    <w:p w14:paraId="1231B89D" w14:textId="77777777" w:rsidR="002F0846" w:rsidRPr="002F0846" w:rsidRDefault="002F0846" w:rsidP="002F0846">
      <w:pPr>
        <w:pStyle w:val="ListParagraph"/>
        <w:numPr>
          <w:ilvl w:val="0"/>
          <w:numId w:val="29"/>
        </w:numPr>
        <w:spacing w:before="120" w:after="120" w:line="360" w:lineRule="auto"/>
        <w:contextualSpacing w:val="0"/>
        <w:rPr>
          <w:rFonts w:ascii="Tahoma" w:eastAsia="Arial" w:hAnsi="Tahoma" w:cs="Tahoma"/>
          <w:sz w:val="20"/>
          <w:szCs w:val="20"/>
        </w:rPr>
      </w:pPr>
      <w:r w:rsidRPr="002F0846">
        <w:rPr>
          <w:rFonts w:ascii="Tahoma" w:hAnsi="Tahoma" w:cs="Tahoma"/>
          <w:sz w:val="20"/>
          <w:szCs w:val="20"/>
        </w:rPr>
        <w:t xml:space="preserve">Children’s social and emotional development is shaped by early experiences and relationships and incorporates elements of equality and British and Universal values. The EYFS supports children’s earliest skills in an age appropriate way to become social citizens, namely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w:t>
      </w:r>
      <w:r w:rsidRPr="002F0846">
        <w:rPr>
          <w:rFonts w:ascii="Tahoma" w:hAnsi="Tahoma" w:cs="Tahoma"/>
          <w:sz w:val="20"/>
          <w:szCs w:val="20"/>
        </w:rPr>
        <w:lastRenderedPageBreak/>
        <w:t>and boundaries; not to hurt/upset other people with words and actions; consequences of hurtful/discriminatory behaviour and regulating behaviour.</w:t>
      </w:r>
    </w:p>
    <w:p w14:paraId="18841729" w14:textId="77777777" w:rsidR="002F0846" w:rsidRPr="002F0846" w:rsidRDefault="002F0846" w:rsidP="002F0846">
      <w:pPr>
        <w:pStyle w:val="Default"/>
        <w:spacing w:before="120" w:after="120" w:line="360" w:lineRule="auto"/>
        <w:jc w:val="both"/>
        <w:rPr>
          <w:rFonts w:ascii="Tahoma" w:hAnsi="Tahoma" w:cs="Tahoma"/>
          <w:b/>
          <w:bCs/>
          <w:color w:val="auto"/>
          <w:sz w:val="20"/>
          <w:szCs w:val="20"/>
        </w:rPr>
      </w:pPr>
      <w:r w:rsidRPr="002F0846">
        <w:rPr>
          <w:rFonts w:ascii="Tahoma" w:hAnsi="Tahoma" w:cs="Tahoma"/>
          <w:b/>
          <w:bCs/>
          <w:color w:val="auto"/>
          <w:sz w:val="20"/>
          <w:szCs w:val="20"/>
        </w:rPr>
        <w:t>British values</w:t>
      </w:r>
    </w:p>
    <w:p w14:paraId="1E794C40" w14:textId="77777777" w:rsidR="002F0846" w:rsidRPr="002F0846" w:rsidRDefault="002F0846" w:rsidP="002F0846">
      <w:pPr>
        <w:pStyle w:val="Default"/>
        <w:spacing w:before="120" w:after="120" w:line="360" w:lineRule="auto"/>
        <w:rPr>
          <w:rFonts w:ascii="Tahoma" w:hAnsi="Tahoma" w:cs="Tahoma"/>
          <w:color w:val="auto"/>
          <w:sz w:val="20"/>
          <w:szCs w:val="20"/>
        </w:rPr>
      </w:pPr>
      <w:r w:rsidRPr="002F0846">
        <w:rPr>
          <w:rFonts w:ascii="Tahoma" w:hAnsi="Tahoma" w:cs="Tahoma"/>
          <w:color w:val="auto"/>
          <w:sz w:val="20"/>
          <w:szCs w:val="20"/>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RPr="002F0846">
        <w:rPr>
          <w:rFonts w:ascii="Tahoma" w:hAnsi="Tahoma" w:cs="Tahoma"/>
          <w:i/>
          <w:iCs/>
          <w:color w:val="auto"/>
          <w:sz w:val="20"/>
          <w:szCs w:val="20"/>
        </w:rPr>
        <w:t>Fundamental British values in the Early Years</w:t>
      </w:r>
      <w:r w:rsidRPr="002F0846">
        <w:rPr>
          <w:rFonts w:ascii="Tahoma" w:hAnsi="Tahoma" w:cs="Tahoma"/>
          <w:color w:val="auto"/>
          <w:sz w:val="20"/>
          <w:szCs w:val="20"/>
        </w:rPr>
        <w:t xml:space="preserve"> (</w:t>
      </w:r>
      <w:hyperlink r:id="rId9" w:history="1">
        <w:r w:rsidRPr="002F0846">
          <w:rPr>
            <w:rStyle w:val="Hyperlink"/>
            <w:rFonts w:ascii="Tahoma" w:hAnsi="Tahoma" w:cs="Tahoma"/>
            <w:sz w:val="20"/>
            <w:szCs w:val="20"/>
          </w:rPr>
          <w:t>https://foundationyears.org.uk/wp-content/uploads/2017/08/Fundamental-British-Values-in-the-Early-Years-2017.pdf</w:t>
        </w:r>
      </w:hyperlink>
      <w:r w:rsidRPr="002F0846">
        <w:rPr>
          <w:rFonts w:ascii="Tahoma" w:hAnsi="Tahoma" w:cs="Tahoma"/>
          <w:color w:val="auto"/>
          <w:sz w:val="20"/>
          <w:szCs w:val="20"/>
        </w:rPr>
        <w:t>)</w:t>
      </w:r>
    </w:p>
    <w:p w14:paraId="2E6EEA40" w14:textId="77777777" w:rsidR="002F0846" w:rsidRPr="002F0846" w:rsidRDefault="002F0846" w:rsidP="002F0846">
      <w:pPr>
        <w:pStyle w:val="Default"/>
        <w:spacing w:before="120" w:after="120" w:line="360" w:lineRule="auto"/>
        <w:jc w:val="both"/>
        <w:rPr>
          <w:rFonts w:ascii="Tahoma" w:hAnsi="Tahoma" w:cs="Tahoma"/>
          <w:color w:val="auto"/>
          <w:sz w:val="20"/>
          <w:szCs w:val="20"/>
        </w:rPr>
      </w:pPr>
      <w:r w:rsidRPr="002F0846">
        <w:rPr>
          <w:rFonts w:ascii="Tahoma" w:hAnsi="Tahoma" w:cs="Tahoma"/>
          <w:i/>
          <w:iCs/>
          <w:color w:val="auto"/>
          <w:sz w:val="20"/>
          <w:szCs w:val="20"/>
        </w:rPr>
        <w:t>Democracy</w:t>
      </w:r>
      <w:r w:rsidRPr="002F0846">
        <w:rPr>
          <w:rFonts w:ascii="Tahoma" w:hAnsi="Tahoma" w:cs="Tahoma"/>
          <w:color w:val="auto"/>
          <w:sz w:val="20"/>
          <w:szCs w:val="20"/>
        </w:rPr>
        <w:t>: making decisions together</w:t>
      </w:r>
    </w:p>
    <w:p w14:paraId="701D5929" w14:textId="77777777" w:rsidR="002F0846" w:rsidRPr="002F0846" w:rsidRDefault="002F0846" w:rsidP="002F0846">
      <w:pPr>
        <w:pStyle w:val="Default"/>
        <w:numPr>
          <w:ilvl w:val="0"/>
          <w:numId w:val="31"/>
        </w:numPr>
        <w:spacing w:before="120" w:after="120" w:line="360" w:lineRule="auto"/>
        <w:rPr>
          <w:rFonts w:ascii="Tahoma" w:hAnsi="Tahoma" w:cs="Tahoma"/>
          <w:color w:val="auto"/>
          <w:sz w:val="20"/>
          <w:szCs w:val="20"/>
        </w:rPr>
      </w:pPr>
      <w:r w:rsidRPr="002F0846">
        <w:rPr>
          <w:rFonts w:ascii="Tahoma" w:hAnsi="Tahoma" w:cs="Tahoma"/>
          <w:color w:val="auto"/>
          <w:sz w:val="20"/>
          <w:szCs w:val="20"/>
        </w:rPr>
        <w:t xml:space="preserve">For self-confidence and self-awareness (PSED), educators encourage children to see the bigger picture, children know their views count, value each other’s views and values and talk about feelings e.g. when they do or do not need help. </w:t>
      </w:r>
    </w:p>
    <w:p w14:paraId="30F277C6" w14:textId="77777777" w:rsidR="002F0846" w:rsidRPr="002F0846" w:rsidRDefault="002F0846" w:rsidP="002F0846">
      <w:pPr>
        <w:pStyle w:val="Default"/>
        <w:numPr>
          <w:ilvl w:val="0"/>
          <w:numId w:val="31"/>
        </w:numPr>
        <w:spacing w:before="120" w:after="120" w:line="360" w:lineRule="auto"/>
        <w:rPr>
          <w:rFonts w:ascii="Tahoma" w:hAnsi="Tahoma" w:cs="Tahoma"/>
          <w:color w:val="auto"/>
          <w:sz w:val="20"/>
          <w:szCs w:val="20"/>
        </w:rPr>
      </w:pPr>
      <w:r w:rsidRPr="002F0846">
        <w:rPr>
          <w:rFonts w:ascii="Tahoma" w:hAnsi="Tahoma" w:cs="Tahoma"/>
          <w:color w:val="auto"/>
          <w:sz w:val="20"/>
          <w:szCs w:val="20"/>
        </w:rPr>
        <w:t>Supporting the decisions children make and providing activities that involve turn-taking, sharing and collaboration. Children are given opportunities to develop enquiring minds, where questions are valued and prejudice attitudes less likely.</w:t>
      </w:r>
    </w:p>
    <w:p w14:paraId="60E9C6C3" w14:textId="77777777" w:rsidR="002F0846" w:rsidRPr="002F0846" w:rsidRDefault="002F0846" w:rsidP="002F0846">
      <w:pPr>
        <w:pStyle w:val="Default"/>
        <w:tabs>
          <w:tab w:val="left" w:pos="7116"/>
        </w:tabs>
        <w:spacing w:before="120" w:after="120" w:line="360" w:lineRule="auto"/>
        <w:rPr>
          <w:rFonts w:ascii="Tahoma" w:hAnsi="Tahoma" w:cs="Tahoma"/>
          <w:color w:val="auto"/>
          <w:sz w:val="20"/>
          <w:szCs w:val="20"/>
        </w:rPr>
      </w:pPr>
      <w:r w:rsidRPr="002F0846">
        <w:rPr>
          <w:rFonts w:ascii="Tahoma" w:hAnsi="Tahoma" w:cs="Tahoma"/>
          <w:i/>
          <w:iCs/>
          <w:color w:val="auto"/>
          <w:sz w:val="20"/>
          <w:szCs w:val="20"/>
        </w:rPr>
        <w:t>Rule of law</w:t>
      </w:r>
      <w:r w:rsidRPr="002F0846">
        <w:rPr>
          <w:rFonts w:ascii="Tahoma" w:hAnsi="Tahoma" w:cs="Tahoma"/>
          <w:b/>
          <w:bCs/>
          <w:color w:val="auto"/>
          <w:sz w:val="20"/>
          <w:szCs w:val="20"/>
        </w:rPr>
        <w:t>:</w:t>
      </w:r>
      <w:r w:rsidRPr="002F0846">
        <w:rPr>
          <w:rFonts w:ascii="Tahoma" w:hAnsi="Tahoma" w:cs="Tahoma"/>
          <w:color w:val="auto"/>
          <w:sz w:val="20"/>
          <w:szCs w:val="20"/>
        </w:rPr>
        <w:t xml:space="preserve"> understanding rules matter (PSED)</w:t>
      </w:r>
    </w:p>
    <w:p w14:paraId="037B0CE5" w14:textId="77777777" w:rsidR="002F0846" w:rsidRPr="002F0846" w:rsidRDefault="002F0846" w:rsidP="002F0846">
      <w:pPr>
        <w:pStyle w:val="Default"/>
        <w:numPr>
          <w:ilvl w:val="0"/>
          <w:numId w:val="32"/>
        </w:numPr>
        <w:spacing w:before="120" w:after="120" w:line="360" w:lineRule="auto"/>
        <w:rPr>
          <w:rFonts w:ascii="Tahoma" w:hAnsi="Tahoma" w:cs="Tahoma"/>
          <w:color w:val="auto"/>
          <w:sz w:val="20"/>
          <w:szCs w:val="20"/>
        </w:rPr>
      </w:pPr>
      <w:r w:rsidRPr="002F0846">
        <w:rPr>
          <w:rFonts w:ascii="Tahoma" w:hAnsi="Tahoma" w:cs="Tahoma"/>
          <w:color w:val="auto"/>
          <w:sz w:val="20"/>
          <w:szCs w:val="20"/>
        </w:rPr>
        <w:t>Educators ensure children understand their and others’ behaviour and consequence.</w:t>
      </w:r>
    </w:p>
    <w:p w14:paraId="22AA6FCE" w14:textId="77777777" w:rsidR="002F0846" w:rsidRPr="002F0846" w:rsidRDefault="002F0846" w:rsidP="002F0846">
      <w:pPr>
        <w:pStyle w:val="Default"/>
        <w:numPr>
          <w:ilvl w:val="0"/>
          <w:numId w:val="32"/>
        </w:numPr>
        <w:spacing w:before="120" w:after="120" w:line="360" w:lineRule="auto"/>
        <w:rPr>
          <w:rFonts w:ascii="Tahoma" w:hAnsi="Tahoma" w:cs="Tahoma"/>
          <w:color w:val="auto"/>
          <w:sz w:val="20"/>
          <w:szCs w:val="20"/>
        </w:rPr>
      </w:pPr>
      <w:r w:rsidRPr="002F0846">
        <w:rPr>
          <w:rFonts w:ascii="Tahoma" w:hAnsi="Tahoma" w:cs="Tahoma"/>
          <w:color w:val="auto"/>
          <w:sz w:val="20"/>
          <w:szCs w:val="20"/>
        </w:rPr>
        <w:t>Educators collaborate with children to create rules and codes of behaviour, e.g. rules about tidying up and ensure all children understand that rules apply to everyone.</w:t>
      </w:r>
    </w:p>
    <w:p w14:paraId="7F8FF7AA" w14:textId="77777777" w:rsidR="002F0846" w:rsidRPr="002F0846" w:rsidRDefault="002F0846" w:rsidP="002F0846">
      <w:pPr>
        <w:pStyle w:val="Default"/>
        <w:spacing w:before="120" w:after="120" w:line="360" w:lineRule="auto"/>
        <w:rPr>
          <w:rFonts w:ascii="Tahoma" w:hAnsi="Tahoma" w:cs="Tahoma"/>
          <w:b/>
          <w:bCs/>
          <w:color w:val="auto"/>
          <w:sz w:val="20"/>
          <w:szCs w:val="20"/>
        </w:rPr>
      </w:pPr>
      <w:r w:rsidRPr="002F0846">
        <w:rPr>
          <w:rFonts w:ascii="Tahoma" w:hAnsi="Tahoma" w:cs="Tahoma"/>
          <w:i/>
          <w:iCs/>
          <w:color w:val="auto"/>
          <w:sz w:val="20"/>
          <w:szCs w:val="20"/>
        </w:rPr>
        <w:t>Individual liberty</w:t>
      </w:r>
      <w:r w:rsidRPr="002F0846">
        <w:rPr>
          <w:rFonts w:ascii="Tahoma" w:hAnsi="Tahoma" w:cs="Tahoma"/>
          <w:b/>
          <w:bCs/>
          <w:color w:val="auto"/>
          <w:sz w:val="20"/>
          <w:szCs w:val="20"/>
        </w:rPr>
        <w:t xml:space="preserve">: </w:t>
      </w:r>
      <w:r w:rsidRPr="002F0846">
        <w:rPr>
          <w:rFonts w:ascii="Tahoma" w:hAnsi="Tahoma" w:cs="Tahoma"/>
          <w:color w:val="auto"/>
          <w:sz w:val="20"/>
          <w:szCs w:val="20"/>
        </w:rPr>
        <w:t>freedom for all (PSED &amp; UW)</w:t>
      </w:r>
    </w:p>
    <w:p w14:paraId="511D400C" w14:textId="77777777" w:rsidR="002F0846" w:rsidRPr="002F0846" w:rsidRDefault="002F0846" w:rsidP="002F0846">
      <w:pPr>
        <w:pStyle w:val="Default"/>
        <w:numPr>
          <w:ilvl w:val="0"/>
          <w:numId w:val="33"/>
        </w:numPr>
        <w:spacing w:before="120" w:after="120" w:line="360" w:lineRule="auto"/>
        <w:rPr>
          <w:rFonts w:ascii="Tahoma" w:hAnsi="Tahoma" w:cs="Tahoma"/>
          <w:b/>
          <w:bCs/>
          <w:color w:val="auto"/>
          <w:sz w:val="20"/>
          <w:szCs w:val="20"/>
        </w:rPr>
      </w:pPr>
      <w:r w:rsidRPr="002F0846">
        <w:rPr>
          <w:rFonts w:ascii="Tahoma" w:hAnsi="Tahoma" w:cs="Tahoma"/>
          <w:color w:val="auto"/>
          <w:sz w:val="20"/>
          <w:szCs w:val="2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sidRPr="002F0846">
        <w:rPr>
          <w:rFonts w:ascii="Tahoma" w:hAnsi="Tahoma" w:cs="Tahoma"/>
          <w:b/>
          <w:noProof/>
          <w:color w:val="auto"/>
          <w:sz w:val="20"/>
          <w:szCs w:val="20"/>
        </w:rPr>
        <w:drawing>
          <wp:anchor distT="0" distB="0" distL="114300" distR="114300" simplePos="0" relativeHeight="251661312" behindDoc="1" locked="0" layoutInCell="1" allowOverlap="1" wp14:anchorId="3EA9B8DE" wp14:editId="1025F6F1">
            <wp:simplePos x="0" y="0"/>
            <wp:positionH relativeFrom="column">
              <wp:posOffset>-403860</wp:posOffset>
            </wp:positionH>
            <wp:positionV relativeFrom="page">
              <wp:posOffset>-55494538</wp:posOffset>
            </wp:positionV>
            <wp:extent cx="1095375" cy="948055"/>
            <wp:effectExtent l="0" t="0" r="9525" b="4445"/>
            <wp:wrapNone/>
            <wp:docPr id="2" name="Picture 6" descr="A logo for an early years al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logo for an early years allianc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2F0846">
        <w:rPr>
          <w:rFonts w:ascii="Tahoma" w:hAnsi="Tahoma" w:cs="Tahoma"/>
          <w:color w:val="auto"/>
          <w:sz w:val="20"/>
          <w:szCs w:val="20"/>
        </w:rPr>
        <w:t>Educators encourage a range of experiences, allow children to explore the language of feelings and responsibility, reflect on differences and understand we are free to have different opinions, for example in a small group discuss what they feel about transferring into Reception Class.</w:t>
      </w:r>
    </w:p>
    <w:p w14:paraId="6A2EFFF9" w14:textId="77777777" w:rsidR="002F0846" w:rsidRPr="002F0846" w:rsidRDefault="002F0846" w:rsidP="002F0846">
      <w:pPr>
        <w:pStyle w:val="Default"/>
        <w:spacing w:before="120" w:after="120" w:line="360" w:lineRule="auto"/>
        <w:rPr>
          <w:rFonts w:ascii="Tahoma" w:hAnsi="Tahoma" w:cs="Tahoma"/>
          <w:color w:val="auto"/>
          <w:sz w:val="20"/>
          <w:szCs w:val="20"/>
        </w:rPr>
      </w:pPr>
      <w:r w:rsidRPr="002F0846">
        <w:rPr>
          <w:rFonts w:ascii="Tahoma" w:hAnsi="Tahoma" w:cs="Tahoma"/>
          <w:i/>
          <w:iCs/>
          <w:color w:val="auto"/>
          <w:sz w:val="20"/>
          <w:szCs w:val="20"/>
        </w:rPr>
        <w:t>Mutual respect and tolerance</w:t>
      </w:r>
      <w:r w:rsidRPr="002F0846">
        <w:rPr>
          <w:rFonts w:ascii="Tahoma" w:hAnsi="Tahoma" w:cs="Tahoma"/>
          <w:color w:val="auto"/>
          <w:sz w:val="20"/>
          <w:szCs w:val="20"/>
        </w:rPr>
        <w:t>: treat others as you want to be treated (PSED &amp; UW)</w:t>
      </w:r>
    </w:p>
    <w:p w14:paraId="281ED7B6" w14:textId="77777777" w:rsidR="002F0846" w:rsidRPr="002F0846" w:rsidRDefault="002F0846" w:rsidP="002F0846">
      <w:pPr>
        <w:pStyle w:val="Default"/>
        <w:numPr>
          <w:ilvl w:val="0"/>
          <w:numId w:val="33"/>
        </w:numPr>
        <w:spacing w:before="120" w:after="120" w:line="360" w:lineRule="auto"/>
        <w:rPr>
          <w:rFonts w:ascii="Tahoma" w:hAnsi="Tahoma" w:cs="Tahoma"/>
          <w:color w:val="auto"/>
          <w:sz w:val="20"/>
          <w:szCs w:val="20"/>
        </w:rPr>
      </w:pPr>
      <w:r w:rsidRPr="002F0846">
        <w:rPr>
          <w:rFonts w:ascii="Tahoma" w:hAnsi="Tahoma" w:cs="Tahoma"/>
          <w:color w:val="auto"/>
          <w:sz w:val="20"/>
          <w:szCs w:val="20"/>
        </w:rPr>
        <w:t>Staff create an ethos of inclusivity and tolerance where views, faiths, cultures and races are valued and children are engaged with the wider community.</w:t>
      </w:r>
    </w:p>
    <w:p w14:paraId="42463C4E" w14:textId="77777777" w:rsidR="002F0846" w:rsidRPr="002F0846" w:rsidRDefault="002F0846" w:rsidP="002F0846">
      <w:pPr>
        <w:pStyle w:val="Default"/>
        <w:numPr>
          <w:ilvl w:val="0"/>
          <w:numId w:val="33"/>
        </w:numPr>
        <w:spacing w:before="120" w:after="120" w:line="360" w:lineRule="auto"/>
        <w:rPr>
          <w:rFonts w:ascii="Tahoma" w:hAnsi="Tahoma" w:cs="Tahoma"/>
          <w:color w:val="auto"/>
          <w:sz w:val="20"/>
          <w:szCs w:val="20"/>
        </w:rPr>
      </w:pPr>
      <w:r w:rsidRPr="002F0846">
        <w:rPr>
          <w:rFonts w:ascii="Tahoma" w:hAnsi="Tahoma" w:cs="Tahoma"/>
          <w:color w:val="auto"/>
          <w:sz w:val="20"/>
          <w:szCs w:val="20"/>
        </w:rPr>
        <w:t>Children should acquire tolerance, appreciation and respect for their own and other cultures; know about similarities and differences between themselves, others and among families, faiths, communities, cultures and traditions.</w:t>
      </w:r>
    </w:p>
    <w:p w14:paraId="1B84585A" w14:textId="77777777" w:rsidR="002F0846" w:rsidRPr="002F0846" w:rsidRDefault="002F0846" w:rsidP="002F0846">
      <w:pPr>
        <w:pStyle w:val="Default"/>
        <w:numPr>
          <w:ilvl w:val="0"/>
          <w:numId w:val="33"/>
        </w:numPr>
        <w:spacing w:before="120" w:after="120" w:line="360" w:lineRule="auto"/>
        <w:rPr>
          <w:rFonts w:ascii="Tahoma" w:hAnsi="Tahoma" w:cs="Tahoma"/>
          <w:color w:val="auto"/>
          <w:sz w:val="20"/>
          <w:szCs w:val="20"/>
        </w:rPr>
      </w:pPr>
      <w:r w:rsidRPr="002F0846">
        <w:rPr>
          <w:rFonts w:ascii="Tahoma" w:hAnsi="Tahoma" w:cs="Tahoma"/>
          <w:color w:val="auto"/>
          <w:sz w:val="20"/>
          <w:szCs w:val="20"/>
        </w:rPr>
        <w:lastRenderedPageBreak/>
        <w:t>Staff encourage and explain the importance of tolerant behaviours such as sharing and respecting other’s opinions.</w:t>
      </w:r>
    </w:p>
    <w:p w14:paraId="3F3E2A45" w14:textId="77777777" w:rsidR="002F0846" w:rsidRPr="002F0846" w:rsidRDefault="002F0846" w:rsidP="002F0846">
      <w:pPr>
        <w:pStyle w:val="Default"/>
        <w:numPr>
          <w:ilvl w:val="0"/>
          <w:numId w:val="33"/>
        </w:numPr>
        <w:spacing w:before="120" w:after="120" w:line="360" w:lineRule="auto"/>
        <w:rPr>
          <w:rFonts w:ascii="Tahoma" w:hAnsi="Tahoma" w:cs="Tahoma"/>
          <w:b/>
          <w:bCs/>
          <w:color w:val="auto"/>
          <w:sz w:val="20"/>
          <w:szCs w:val="20"/>
        </w:rPr>
      </w:pPr>
      <w:r w:rsidRPr="002F0846">
        <w:rPr>
          <w:rFonts w:ascii="Tahoma" w:hAnsi="Tahoma" w:cs="Tahoma"/>
          <w:color w:val="auto"/>
          <w:sz w:val="20"/>
          <w:szCs w:val="20"/>
        </w:rPr>
        <w:t>Staff promote diverse attitudes and challenge stereotypes, for example, sharing stories that reflect and value the diversity of children’s experiences and providing resources and activities that challenge gender, cultural/racial stereotyping.</w:t>
      </w:r>
    </w:p>
    <w:p w14:paraId="4EE86E09" w14:textId="77777777" w:rsidR="002F0846" w:rsidRPr="002F0846" w:rsidRDefault="002F0846" w:rsidP="002F0846">
      <w:pPr>
        <w:pStyle w:val="Default"/>
        <w:spacing w:before="120" w:after="120" w:line="360" w:lineRule="auto"/>
        <w:rPr>
          <w:rFonts w:ascii="Tahoma" w:hAnsi="Tahoma" w:cs="Tahoma"/>
          <w:bCs/>
          <w:color w:val="auto"/>
          <w:sz w:val="20"/>
          <w:szCs w:val="20"/>
        </w:rPr>
      </w:pPr>
      <w:r w:rsidRPr="002F0846">
        <w:rPr>
          <w:rFonts w:ascii="Tahoma" w:hAnsi="Tahoma" w:cs="Tahoma"/>
          <w:bCs/>
          <w:color w:val="auto"/>
          <w:sz w:val="20"/>
          <w:szCs w:val="20"/>
        </w:rPr>
        <w:t>It is not acceptable to:</w:t>
      </w:r>
    </w:p>
    <w:p w14:paraId="45D2285C" w14:textId="77777777" w:rsidR="002F0846" w:rsidRPr="002F0846" w:rsidRDefault="002F0846" w:rsidP="002F0846">
      <w:pPr>
        <w:pStyle w:val="Default"/>
        <w:numPr>
          <w:ilvl w:val="0"/>
          <w:numId w:val="30"/>
        </w:numPr>
        <w:spacing w:before="120" w:after="120" w:line="360" w:lineRule="auto"/>
        <w:rPr>
          <w:rFonts w:ascii="Tahoma" w:hAnsi="Tahoma" w:cs="Tahoma"/>
          <w:color w:val="auto"/>
          <w:sz w:val="20"/>
          <w:szCs w:val="20"/>
        </w:rPr>
      </w:pPr>
      <w:r w:rsidRPr="002F0846">
        <w:rPr>
          <w:rFonts w:ascii="Tahoma" w:hAnsi="Tahoma" w:cs="Tahoma"/>
          <w:color w:val="auto"/>
          <w:sz w:val="20"/>
          <w:szCs w:val="20"/>
        </w:rPr>
        <w:t>actively promote intolerance of other faiths, cultures and races</w:t>
      </w:r>
    </w:p>
    <w:p w14:paraId="2A632A23" w14:textId="77777777" w:rsidR="002F0846" w:rsidRPr="002F0846" w:rsidRDefault="002F0846" w:rsidP="002F0846">
      <w:pPr>
        <w:pStyle w:val="Default"/>
        <w:numPr>
          <w:ilvl w:val="0"/>
          <w:numId w:val="30"/>
        </w:numPr>
        <w:spacing w:before="120" w:after="120" w:line="360" w:lineRule="auto"/>
        <w:rPr>
          <w:rFonts w:ascii="Tahoma" w:hAnsi="Tahoma" w:cs="Tahoma"/>
          <w:color w:val="auto"/>
          <w:sz w:val="20"/>
          <w:szCs w:val="20"/>
        </w:rPr>
      </w:pPr>
      <w:r w:rsidRPr="002F0846">
        <w:rPr>
          <w:rFonts w:ascii="Tahoma" w:hAnsi="Tahoma" w:cs="Tahoma"/>
          <w:color w:val="auto"/>
          <w:sz w:val="20"/>
          <w:szCs w:val="20"/>
        </w:rPr>
        <w:t>fail to challenge gender stereotypes and routinely segregate girls and boys</w:t>
      </w:r>
    </w:p>
    <w:p w14:paraId="39545CF4" w14:textId="77777777" w:rsidR="002F0846" w:rsidRPr="002F0846" w:rsidRDefault="002F0846" w:rsidP="002F0846">
      <w:pPr>
        <w:pStyle w:val="Default"/>
        <w:numPr>
          <w:ilvl w:val="0"/>
          <w:numId w:val="30"/>
        </w:numPr>
        <w:spacing w:before="120" w:after="120" w:line="360" w:lineRule="auto"/>
        <w:rPr>
          <w:rFonts w:ascii="Tahoma" w:hAnsi="Tahoma" w:cs="Tahoma"/>
          <w:color w:val="auto"/>
          <w:sz w:val="20"/>
          <w:szCs w:val="20"/>
        </w:rPr>
      </w:pPr>
      <w:r w:rsidRPr="002F0846">
        <w:rPr>
          <w:rFonts w:ascii="Tahoma" w:hAnsi="Tahoma" w:cs="Tahoma"/>
          <w:color w:val="auto"/>
          <w:sz w:val="20"/>
          <w:szCs w:val="20"/>
        </w:rPr>
        <w:t>isolate children from their wider community</w:t>
      </w:r>
    </w:p>
    <w:p w14:paraId="747EC71E" w14:textId="77777777" w:rsidR="002F0846" w:rsidRPr="002F0846" w:rsidRDefault="002F0846" w:rsidP="002F0846">
      <w:pPr>
        <w:pStyle w:val="Default"/>
        <w:numPr>
          <w:ilvl w:val="0"/>
          <w:numId w:val="30"/>
        </w:numPr>
        <w:spacing w:before="120" w:after="120" w:line="360" w:lineRule="auto"/>
        <w:rPr>
          <w:rFonts w:ascii="Tahoma" w:hAnsi="Tahoma" w:cs="Tahoma"/>
          <w:color w:val="auto"/>
          <w:sz w:val="20"/>
          <w:szCs w:val="20"/>
        </w:rPr>
      </w:pPr>
      <w:r w:rsidRPr="002F0846">
        <w:rPr>
          <w:rFonts w:ascii="Tahoma" w:hAnsi="Tahoma" w:cs="Tahoma"/>
          <w:color w:val="auto"/>
          <w:sz w:val="20"/>
          <w:szCs w:val="20"/>
        </w:rPr>
        <w:t>fail to challenge behaviours (whether of staff, children, or parents) that are not in line with the fundamental values of democracy, rule of law, individual liberty, mutual respect and tolerance for those with different faiths and beliefs</w:t>
      </w:r>
    </w:p>
    <w:p w14:paraId="1B85C9E7" w14:textId="3FBD9955" w:rsidR="007322D0" w:rsidRPr="004550B9" w:rsidRDefault="007322D0" w:rsidP="007322D0">
      <w:pPr>
        <w:spacing w:line="360" w:lineRule="auto"/>
        <w:rPr>
          <w:rFonts w:ascii="Tahoma" w:hAnsi="Tahoma" w:cs="Tahoma"/>
          <w:b/>
          <w:sz w:val="20"/>
          <w:szCs w:val="20"/>
        </w:rPr>
      </w:pPr>
      <w:r w:rsidRPr="004550B9">
        <w:rPr>
          <w:rFonts w:ascii="Tahoma" w:hAnsi="Tahoma" w:cs="Tahoma"/>
          <w:b/>
          <w:sz w:val="20"/>
          <w:szCs w:val="20"/>
        </w:rPr>
        <w:t>Procedures</w:t>
      </w:r>
    </w:p>
    <w:p w14:paraId="769F5E8F" w14:textId="77777777" w:rsidR="007322D0" w:rsidRPr="004550B9" w:rsidRDefault="007322D0" w:rsidP="007322D0">
      <w:pPr>
        <w:pStyle w:val="Heading3"/>
        <w:spacing w:line="360" w:lineRule="auto"/>
        <w:rPr>
          <w:rFonts w:ascii="Tahoma" w:hAnsi="Tahoma" w:cs="Tahoma"/>
          <w:sz w:val="20"/>
          <w:szCs w:val="20"/>
        </w:rPr>
      </w:pPr>
      <w:r w:rsidRPr="004550B9">
        <w:rPr>
          <w:rFonts w:ascii="Tahoma" w:hAnsi="Tahoma" w:cs="Tahoma"/>
          <w:sz w:val="20"/>
          <w:szCs w:val="20"/>
        </w:rPr>
        <w:t>Admissions</w:t>
      </w:r>
    </w:p>
    <w:p w14:paraId="5AFB8444"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Our setting is open and accessible to all members of the community.</w:t>
      </w:r>
    </w:p>
    <w:p w14:paraId="7E0E0954"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base our Admissions Policy on a fair system.</w:t>
      </w:r>
    </w:p>
    <w:p w14:paraId="7B88D98B" w14:textId="18B6D076"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do not discriminate against a child or their family in our service provision, including preventing their entry to</w:t>
      </w:r>
      <w:r w:rsidR="00F85B1B">
        <w:rPr>
          <w:rFonts w:ascii="Tahoma" w:hAnsi="Tahoma" w:cs="Tahoma"/>
          <w:sz w:val="20"/>
          <w:szCs w:val="20"/>
        </w:rPr>
        <w:t xml:space="preserve"> </w:t>
      </w:r>
      <w:r w:rsidRPr="004550B9">
        <w:rPr>
          <w:rFonts w:ascii="Tahoma" w:hAnsi="Tahoma" w:cs="Tahoma"/>
          <w:sz w:val="20"/>
          <w:szCs w:val="20"/>
        </w:rPr>
        <w:t xml:space="preserve">our setting based on a protected characteristic as defined by the Equality Act (2010). </w:t>
      </w:r>
    </w:p>
    <w:p w14:paraId="4C0E976A"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 xml:space="preserve">We advertise our service widely. </w:t>
      </w:r>
    </w:p>
    <w:p w14:paraId="66D3A954"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provide information in clear, concise language, whether in spoken or written form and provide information in other languages (where ever possible).</w:t>
      </w:r>
    </w:p>
    <w:p w14:paraId="6113E3F7"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reflect the diversity of our community and wider society in our publicity and promotional materials.</w:t>
      </w:r>
    </w:p>
    <w:p w14:paraId="531D5C83"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provide information on our offer of provision for children with special educational needs and disabilities.</w:t>
      </w:r>
    </w:p>
    <w:p w14:paraId="2872E901" w14:textId="77777777" w:rsidR="007322D0" w:rsidRPr="004550B9" w:rsidRDefault="007322D0" w:rsidP="007322D0">
      <w:pPr>
        <w:numPr>
          <w:ilvl w:val="0"/>
          <w:numId w:val="2"/>
        </w:numPr>
        <w:spacing w:after="0" w:line="360" w:lineRule="auto"/>
        <w:rPr>
          <w:rFonts w:ascii="Tahoma" w:hAnsi="Tahoma" w:cs="Tahoma"/>
          <w:sz w:val="20"/>
          <w:szCs w:val="20"/>
        </w:rPr>
      </w:pPr>
      <w:r w:rsidRPr="004550B9">
        <w:rPr>
          <w:rFonts w:ascii="Tahoma" w:hAnsi="Tahoma" w:cs="Tahoma"/>
          <w:sz w:val="20"/>
          <w:szCs w:val="20"/>
        </w:rPr>
        <w:t>We ensure that all parents are made aware of our Valuing Diversity and Promoting Inclusion and Equality Policy.</w:t>
      </w:r>
    </w:p>
    <w:p w14:paraId="5B6195EA" w14:textId="77777777" w:rsidR="007322D0" w:rsidRPr="004550B9" w:rsidRDefault="007322D0" w:rsidP="007322D0">
      <w:pPr>
        <w:numPr>
          <w:ilvl w:val="0"/>
          <w:numId w:val="17"/>
        </w:numPr>
        <w:spacing w:after="0" w:line="360" w:lineRule="auto"/>
        <w:ind w:left="357"/>
        <w:rPr>
          <w:rFonts w:ascii="Tahoma" w:hAnsi="Tahoma" w:cs="Tahoma"/>
          <w:sz w:val="20"/>
          <w:szCs w:val="20"/>
        </w:rPr>
      </w:pPr>
      <w:r w:rsidRPr="004550B9">
        <w:rPr>
          <w:rFonts w:ascii="Tahoma" w:hAnsi="Tahoma" w:cs="Tahoma"/>
          <w:sz w:val="20"/>
          <w:szCs w:val="20"/>
        </w:rPr>
        <w:t xml:space="preserve">We make reasonable adjustments to ensure that disabled children can participate successfully in the services and in the curriculum offered by the setting. </w:t>
      </w:r>
    </w:p>
    <w:p w14:paraId="49C127F2" w14:textId="77777777" w:rsidR="007322D0" w:rsidRPr="004550B9" w:rsidRDefault="007322D0" w:rsidP="007322D0">
      <w:pPr>
        <w:numPr>
          <w:ilvl w:val="0"/>
          <w:numId w:val="17"/>
        </w:numPr>
        <w:spacing w:after="0" w:line="360" w:lineRule="auto"/>
        <w:ind w:left="357"/>
        <w:rPr>
          <w:rFonts w:ascii="Tahoma" w:hAnsi="Tahoma" w:cs="Tahoma"/>
          <w:sz w:val="20"/>
          <w:szCs w:val="20"/>
        </w:rPr>
      </w:pPr>
      <w:r w:rsidRPr="004550B9">
        <w:rPr>
          <w:rFonts w:ascii="Tahoma" w:hAnsi="Tahoma" w:cs="Tahoma"/>
          <w:sz w:val="20"/>
          <w:szCs w:val="20"/>
        </w:rPr>
        <w:t xml:space="preserve">We ensure, wherever possible, that we have a balanced intake of boys and girls in the setting. </w:t>
      </w:r>
    </w:p>
    <w:p w14:paraId="12264503" w14:textId="77777777" w:rsidR="007322D0" w:rsidRPr="004550B9" w:rsidRDefault="007322D0" w:rsidP="007322D0">
      <w:pPr>
        <w:numPr>
          <w:ilvl w:val="0"/>
          <w:numId w:val="17"/>
        </w:numPr>
        <w:spacing w:after="0" w:line="360" w:lineRule="auto"/>
        <w:ind w:left="357"/>
        <w:rPr>
          <w:rFonts w:ascii="Tahoma" w:hAnsi="Tahoma" w:cs="Tahoma"/>
          <w:sz w:val="20"/>
          <w:szCs w:val="20"/>
        </w:rPr>
      </w:pPr>
      <w:r w:rsidRPr="004550B9">
        <w:rPr>
          <w:rFonts w:ascii="Tahoma" w:hAnsi="Tahoma" w:cs="Tahoma"/>
          <w:sz w:val="20"/>
          <w:szCs w:val="20"/>
        </w:rPr>
        <w:t>We take action against any discriminatory, prejudice, harassing or victimising behaviour by our staff, volunteers or parents whether by:</w:t>
      </w:r>
    </w:p>
    <w:p w14:paraId="61322C40" w14:textId="77777777" w:rsidR="007322D0" w:rsidRPr="004550B9" w:rsidRDefault="007322D0" w:rsidP="007322D0">
      <w:pPr>
        <w:numPr>
          <w:ilvl w:val="0"/>
          <w:numId w:val="18"/>
        </w:numPr>
        <w:spacing w:after="0" w:line="360" w:lineRule="auto"/>
        <w:rPr>
          <w:rFonts w:ascii="Tahoma" w:hAnsi="Tahoma" w:cs="Tahoma"/>
          <w:sz w:val="20"/>
          <w:szCs w:val="20"/>
        </w:rPr>
      </w:pPr>
      <w:r w:rsidRPr="004550B9">
        <w:rPr>
          <w:rFonts w:ascii="Tahoma" w:hAnsi="Tahoma" w:cs="Tahoma"/>
          <w:sz w:val="20"/>
          <w:szCs w:val="20"/>
        </w:rPr>
        <w:t>direct discrimination – someone is treated less favourably because of a protected characteristic e.g. preventing families of a specific ethnic group from using the service;</w:t>
      </w:r>
    </w:p>
    <w:p w14:paraId="5CD87AE0" w14:textId="77777777" w:rsidR="007322D0" w:rsidRPr="004550B9" w:rsidRDefault="007322D0" w:rsidP="007322D0">
      <w:pPr>
        <w:numPr>
          <w:ilvl w:val="0"/>
          <w:numId w:val="18"/>
        </w:numPr>
        <w:spacing w:after="0" w:line="360" w:lineRule="auto"/>
        <w:rPr>
          <w:rFonts w:ascii="Tahoma" w:hAnsi="Tahoma" w:cs="Tahoma"/>
          <w:sz w:val="20"/>
          <w:szCs w:val="20"/>
        </w:rPr>
      </w:pPr>
      <w:r w:rsidRPr="004550B9">
        <w:rPr>
          <w:rFonts w:ascii="Tahoma" w:hAnsi="Tahoma" w:cs="Tahoma"/>
          <w:sz w:val="20"/>
          <w:szCs w:val="20"/>
        </w:rPr>
        <w:lastRenderedPageBreak/>
        <w:t>indirect discrimination – someone is affected unfavourably by a general policy e.g. children must only speak English in the setting;</w:t>
      </w:r>
    </w:p>
    <w:p w14:paraId="77EEC53A" w14:textId="77777777" w:rsidR="007322D0" w:rsidRPr="004550B9" w:rsidRDefault="007322D0" w:rsidP="007322D0">
      <w:pPr>
        <w:numPr>
          <w:ilvl w:val="0"/>
          <w:numId w:val="18"/>
        </w:numPr>
        <w:spacing w:after="0" w:line="360" w:lineRule="auto"/>
        <w:rPr>
          <w:rFonts w:ascii="Tahoma" w:hAnsi="Tahoma" w:cs="Tahoma"/>
          <w:sz w:val="20"/>
          <w:szCs w:val="20"/>
        </w:rPr>
      </w:pPr>
      <w:r w:rsidRPr="004550B9">
        <w:rPr>
          <w:rFonts w:ascii="Tahoma" w:hAnsi="Tahoma" w:cs="Tahoma"/>
          <w:sz w:val="20"/>
          <w:szCs w:val="20"/>
        </w:rPr>
        <w:t>discrimination arising from a disability – someone is treated less favourably because of something connected with their disability e.g. a child with a visual impairment is excluded from an activity;</w:t>
      </w:r>
    </w:p>
    <w:p w14:paraId="1E114AD1" w14:textId="77777777" w:rsidR="007322D0" w:rsidRPr="004550B9" w:rsidRDefault="007322D0" w:rsidP="007322D0">
      <w:pPr>
        <w:numPr>
          <w:ilvl w:val="0"/>
          <w:numId w:val="18"/>
        </w:numPr>
        <w:spacing w:after="0" w:line="360" w:lineRule="auto"/>
        <w:rPr>
          <w:rFonts w:ascii="Tahoma" w:hAnsi="Tahoma" w:cs="Tahoma"/>
          <w:sz w:val="20"/>
          <w:szCs w:val="20"/>
        </w:rPr>
      </w:pPr>
      <w:r w:rsidRPr="004550B9">
        <w:rPr>
          <w:rFonts w:ascii="Tahoma" w:hAnsi="Tahoma" w:cs="Tahoma"/>
          <w:sz w:val="20"/>
          <w:szCs w:val="20"/>
        </w:rPr>
        <w:t>association – discriminating against someone who is associated with a person with a protected characteristic e.g. behaving unfavourably to someone who is married to a person from a different cultural background; or</w:t>
      </w:r>
    </w:p>
    <w:p w14:paraId="186FFA70" w14:textId="77777777" w:rsidR="007322D0" w:rsidRPr="004550B9" w:rsidRDefault="007322D0" w:rsidP="007322D0">
      <w:pPr>
        <w:numPr>
          <w:ilvl w:val="0"/>
          <w:numId w:val="18"/>
        </w:numPr>
        <w:spacing w:after="0" w:line="360" w:lineRule="auto"/>
        <w:rPr>
          <w:rFonts w:ascii="Tahoma" w:hAnsi="Tahoma" w:cs="Tahoma"/>
          <w:sz w:val="20"/>
          <w:szCs w:val="20"/>
        </w:rPr>
      </w:pPr>
      <w:r w:rsidRPr="004550B9">
        <w:rPr>
          <w:rFonts w:ascii="Tahoma" w:hAnsi="Tahoma" w:cs="Tahoma"/>
          <w:sz w:val="20"/>
          <w:szCs w:val="20"/>
        </w:rPr>
        <w:t>perception – discrimination on the basis that it is thought someone has a protected characteristic e.g. making assumptions about someone's sexual orientation.</w:t>
      </w:r>
    </w:p>
    <w:p w14:paraId="1AE74B3E" w14:textId="77777777" w:rsidR="007322D0" w:rsidRPr="004550B9" w:rsidRDefault="007322D0" w:rsidP="007322D0">
      <w:pPr>
        <w:numPr>
          <w:ilvl w:val="0"/>
          <w:numId w:val="19"/>
        </w:numPr>
        <w:spacing w:after="0" w:line="360" w:lineRule="auto"/>
        <w:ind w:left="357"/>
        <w:rPr>
          <w:rFonts w:ascii="Tahoma" w:hAnsi="Tahoma" w:cs="Tahoma"/>
          <w:sz w:val="20"/>
          <w:szCs w:val="20"/>
        </w:rPr>
      </w:pPr>
      <w:r w:rsidRPr="004550B9">
        <w:rPr>
          <w:rFonts w:ascii="Tahoma" w:hAnsi="Tahoma" w:cs="Tahoma"/>
          <w:sz w:val="20"/>
          <w:szCs w:val="20"/>
        </w:rPr>
        <w:t>We will not tolerate behaviour from an adult who demonstrates dislike or prejudice towards individuals who are perceived to be from another country (xenophobia).</w:t>
      </w:r>
    </w:p>
    <w:p w14:paraId="363E57F9" w14:textId="77777777" w:rsidR="007322D0" w:rsidRPr="004550B9" w:rsidRDefault="007322D0" w:rsidP="007322D0">
      <w:pPr>
        <w:numPr>
          <w:ilvl w:val="0"/>
          <w:numId w:val="19"/>
        </w:numPr>
        <w:spacing w:after="0" w:line="360" w:lineRule="auto"/>
        <w:ind w:left="357"/>
        <w:rPr>
          <w:rFonts w:ascii="Tahoma" w:hAnsi="Tahoma" w:cs="Tahoma"/>
          <w:sz w:val="20"/>
          <w:szCs w:val="20"/>
        </w:rPr>
      </w:pPr>
      <w:r w:rsidRPr="004550B9">
        <w:rPr>
          <w:rFonts w:ascii="Tahoma" w:hAnsi="Tahoma" w:cs="Tahoma"/>
          <w:sz w:val="20"/>
          <w:szCs w:val="20"/>
        </w:rPr>
        <w:t xml:space="preserve">Displaying of openly discriminatory xenophobic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10C1CC1E" w14:textId="77777777" w:rsidR="007322D0" w:rsidRPr="004550B9" w:rsidRDefault="007322D0" w:rsidP="007322D0">
      <w:pPr>
        <w:pStyle w:val="Heading2"/>
        <w:spacing w:line="360" w:lineRule="auto"/>
        <w:rPr>
          <w:rFonts w:ascii="Tahoma" w:hAnsi="Tahoma" w:cs="Tahoma"/>
          <w:b w:val="0"/>
          <w:i/>
          <w:sz w:val="20"/>
          <w:szCs w:val="20"/>
        </w:rPr>
      </w:pPr>
      <w:r w:rsidRPr="004550B9">
        <w:rPr>
          <w:rFonts w:ascii="Tahoma" w:hAnsi="Tahoma" w:cs="Tahoma"/>
          <w:b w:val="0"/>
          <w:i/>
          <w:sz w:val="20"/>
          <w:szCs w:val="20"/>
        </w:rPr>
        <w:t>Employment</w:t>
      </w:r>
    </w:p>
    <w:p w14:paraId="75C05A82" w14:textId="77777777" w:rsidR="007322D0" w:rsidRPr="004550B9" w:rsidRDefault="007322D0" w:rsidP="007322D0">
      <w:pPr>
        <w:numPr>
          <w:ilvl w:val="0"/>
          <w:numId w:val="7"/>
        </w:numPr>
        <w:spacing w:after="0" w:line="360" w:lineRule="auto"/>
        <w:rPr>
          <w:rFonts w:ascii="Tahoma" w:hAnsi="Tahoma" w:cs="Tahoma"/>
          <w:sz w:val="20"/>
          <w:szCs w:val="20"/>
        </w:rPr>
      </w:pPr>
      <w:r w:rsidRPr="004550B9">
        <w:rPr>
          <w:rFonts w:ascii="Tahoma" w:hAnsi="Tahoma" w:cs="Tahoma"/>
          <w:sz w:val="20"/>
          <w:szCs w:val="20"/>
        </w:rPr>
        <w:t>We advertise posts and all applicants are judged against explicit and fair criteria.</w:t>
      </w:r>
    </w:p>
    <w:p w14:paraId="6F5D3598" w14:textId="77777777" w:rsidR="007322D0" w:rsidRPr="004550B9" w:rsidRDefault="007322D0" w:rsidP="007322D0">
      <w:pPr>
        <w:numPr>
          <w:ilvl w:val="0"/>
          <w:numId w:val="7"/>
        </w:numPr>
        <w:spacing w:after="0" w:line="360" w:lineRule="auto"/>
        <w:rPr>
          <w:rFonts w:ascii="Tahoma" w:hAnsi="Tahoma" w:cs="Tahoma"/>
          <w:sz w:val="20"/>
          <w:szCs w:val="20"/>
        </w:rPr>
      </w:pPr>
      <w:r w:rsidRPr="004550B9">
        <w:rPr>
          <w:rFonts w:ascii="Tahoma" w:hAnsi="Tahoma" w:cs="Tahoma"/>
          <w:sz w:val="20"/>
          <w:szCs w:val="20"/>
        </w:rPr>
        <w:t>Applicants are welcome from all backgrounds and posts are open to all.</w:t>
      </w:r>
    </w:p>
    <w:p w14:paraId="65DDF889" w14:textId="77777777" w:rsidR="007322D0" w:rsidRPr="004550B9" w:rsidRDefault="007322D0" w:rsidP="007322D0">
      <w:pPr>
        <w:numPr>
          <w:ilvl w:val="0"/>
          <w:numId w:val="7"/>
        </w:numPr>
        <w:spacing w:after="0" w:line="360" w:lineRule="auto"/>
        <w:rPr>
          <w:rFonts w:ascii="Tahoma" w:hAnsi="Tahoma" w:cs="Tahoma"/>
          <w:sz w:val="20"/>
          <w:szCs w:val="20"/>
        </w:rPr>
      </w:pPr>
      <w:r w:rsidRPr="004550B9">
        <w:rPr>
          <w:rFonts w:ascii="Tahoma" w:hAnsi="Tahoma" w:cs="Tahoma"/>
          <w:sz w:val="20"/>
          <w:szCs w:val="20"/>
        </w:rPr>
        <w:t>We may use the exemption clauses in relevant legislation to enable the service to best meet the needs of the community.</w:t>
      </w:r>
    </w:p>
    <w:p w14:paraId="0F948467" w14:textId="77777777" w:rsidR="007322D0" w:rsidRPr="004550B9" w:rsidRDefault="007322D0" w:rsidP="007322D0">
      <w:pPr>
        <w:pStyle w:val="Heading3"/>
        <w:numPr>
          <w:ilvl w:val="0"/>
          <w:numId w:val="20"/>
        </w:numPr>
        <w:spacing w:line="360" w:lineRule="auto"/>
        <w:rPr>
          <w:rFonts w:ascii="Tahoma" w:hAnsi="Tahoma" w:cs="Tahoma"/>
          <w:i w:val="0"/>
          <w:iCs w:val="0"/>
          <w:sz w:val="20"/>
          <w:szCs w:val="20"/>
        </w:rPr>
      </w:pPr>
      <w:r w:rsidRPr="004550B9">
        <w:rPr>
          <w:rFonts w:ascii="Tahoma" w:hAnsi="Tahoma" w:cs="Tahoma"/>
          <w:i w:val="0"/>
          <w:iCs w:val="0"/>
          <w:sz w:val="20"/>
          <w:szCs w:val="20"/>
        </w:rPr>
        <w:t>The applicant who best meets the criteria is offered the post, subject to references and suitability checks. This ensures fairness in the selection process.</w:t>
      </w:r>
    </w:p>
    <w:p w14:paraId="4FA814B8" w14:textId="77777777" w:rsidR="007322D0" w:rsidRPr="004550B9" w:rsidRDefault="007322D0" w:rsidP="007322D0">
      <w:pPr>
        <w:pStyle w:val="Heading3"/>
        <w:numPr>
          <w:ilvl w:val="0"/>
          <w:numId w:val="20"/>
        </w:numPr>
        <w:spacing w:line="360" w:lineRule="auto"/>
        <w:rPr>
          <w:rFonts w:ascii="Tahoma" w:hAnsi="Tahoma" w:cs="Tahoma"/>
          <w:i w:val="0"/>
          <w:iCs w:val="0"/>
          <w:sz w:val="20"/>
          <w:szCs w:val="20"/>
        </w:rPr>
      </w:pPr>
      <w:r w:rsidRPr="004550B9">
        <w:rPr>
          <w:rFonts w:ascii="Tahoma" w:hAnsi="Tahoma" w:cs="Tahoma"/>
          <w:i w:val="0"/>
          <w:iCs w:val="0"/>
          <w:sz w:val="20"/>
          <w:szCs w:val="20"/>
        </w:rPr>
        <w:t>All our job descriptions include a commitment to promoting equality, and recognising and respecting diversity as part of their specifications.</w:t>
      </w:r>
    </w:p>
    <w:p w14:paraId="7E2FC49C" w14:textId="77777777" w:rsidR="007322D0" w:rsidRPr="004550B9" w:rsidRDefault="007322D0" w:rsidP="007322D0">
      <w:pPr>
        <w:pStyle w:val="Heading3"/>
        <w:numPr>
          <w:ilvl w:val="0"/>
          <w:numId w:val="20"/>
        </w:numPr>
        <w:spacing w:line="360" w:lineRule="auto"/>
        <w:rPr>
          <w:rFonts w:ascii="Tahoma" w:hAnsi="Tahoma" w:cs="Tahoma"/>
          <w:sz w:val="20"/>
          <w:szCs w:val="20"/>
        </w:rPr>
      </w:pPr>
      <w:r w:rsidRPr="004550B9">
        <w:rPr>
          <w:rFonts w:ascii="Tahoma" w:hAnsi="Tahoma" w:cs="Tahoma"/>
          <w:i w:val="0"/>
          <w:sz w:val="20"/>
          <w:szCs w:val="20"/>
        </w:rPr>
        <w:t xml:space="preserve">We </w:t>
      </w:r>
      <w:r w:rsidRPr="004550B9">
        <w:rPr>
          <w:rFonts w:ascii="Tahoma" w:hAnsi="Tahoma" w:cs="Tahoma"/>
          <w:i w:val="0"/>
          <w:iCs w:val="0"/>
          <w:sz w:val="20"/>
          <w:szCs w:val="20"/>
        </w:rPr>
        <w:t>monitor our application process to ensure that it is fair and accessible.</w:t>
      </w:r>
    </w:p>
    <w:p w14:paraId="099698D9" w14:textId="77777777" w:rsidR="007322D0" w:rsidRPr="004550B9" w:rsidRDefault="007322D0" w:rsidP="007322D0">
      <w:pPr>
        <w:pStyle w:val="Heading3"/>
        <w:spacing w:line="360" w:lineRule="auto"/>
        <w:rPr>
          <w:rFonts w:ascii="Tahoma" w:hAnsi="Tahoma" w:cs="Tahoma"/>
          <w:sz w:val="20"/>
          <w:szCs w:val="20"/>
        </w:rPr>
      </w:pPr>
    </w:p>
    <w:p w14:paraId="71728031" w14:textId="77777777" w:rsidR="007322D0" w:rsidRPr="004550B9" w:rsidRDefault="007322D0" w:rsidP="007322D0">
      <w:pPr>
        <w:pStyle w:val="Heading3"/>
        <w:spacing w:line="360" w:lineRule="auto"/>
        <w:rPr>
          <w:rFonts w:ascii="Tahoma" w:hAnsi="Tahoma" w:cs="Tahoma"/>
          <w:sz w:val="20"/>
          <w:szCs w:val="20"/>
        </w:rPr>
      </w:pPr>
      <w:r w:rsidRPr="004550B9">
        <w:rPr>
          <w:rFonts w:ascii="Tahoma" w:hAnsi="Tahoma" w:cs="Tahoma"/>
          <w:sz w:val="20"/>
          <w:szCs w:val="20"/>
        </w:rPr>
        <w:t>Training</w:t>
      </w:r>
    </w:p>
    <w:p w14:paraId="50ACBCF4" w14:textId="77777777" w:rsidR="007322D0" w:rsidRPr="004550B9" w:rsidRDefault="007322D0" w:rsidP="007322D0">
      <w:pPr>
        <w:numPr>
          <w:ilvl w:val="0"/>
          <w:numId w:val="21"/>
        </w:numPr>
        <w:spacing w:after="0" w:line="360" w:lineRule="auto"/>
        <w:rPr>
          <w:rFonts w:ascii="Tahoma" w:hAnsi="Tahoma" w:cs="Tahoma"/>
          <w:sz w:val="20"/>
          <w:szCs w:val="20"/>
        </w:rPr>
      </w:pPr>
      <w:r w:rsidRPr="004550B9">
        <w:rPr>
          <w:rFonts w:ascii="Tahoma" w:hAnsi="Tahoma" w:cs="Tahoma"/>
          <w:sz w:val="20"/>
          <w:szCs w:val="20"/>
        </w:rPr>
        <w:t>We seek out training opportunities for our staff</w:t>
      </w:r>
      <w:r w:rsidR="004550B9" w:rsidRPr="004550B9">
        <w:rPr>
          <w:rFonts w:ascii="Tahoma" w:hAnsi="Tahoma" w:cs="Tahoma"/>
          <w:sz w:val="20"/>
          <w:szCs w:val="20"/>
        </w:rPr>
        <w:t xml:space="preserve"> and</w:t>
      </w:r>
      <w:r w:rsidRPr="004550B9">
        <w:rPr>
          <w:rFonts w:ascii="Tahoma" w:hAnsi="Tahoma" w:cs="Tahoma"/>
          <w:sz w:val="20"/>
          <w:szCs w:val="20"/>
        </w:rPr>
        <w:t xml:space="preserve"> volunteers to enable them to develop anti-discriminatory and inclusive practices.</w:t>
      </w:r>
    </w:p>
    <w:p w14:paraId="0DD9BEE0" w14:textId="77777777" w:rsidR="007322D0" w:rsidRPr="004550B9" w:rsidRDefault="007322D0" w:rsidP="007322D0">
      <w:pPr>
        <w:numPr>
          <w:ilvl w:val="0"/>
          <w:numId w:val="21"/>
        </w:numPr>
        <w:spacing w:after="0" w:line="360" w:lineRule="auto"/>
        <w:rPr>
          <w:rFonts w:ascii="Tahoma" w:hAnsi="Tahoma" w:cs="Tahoma"/>
          <w:sz w:val="20"/>
          <w:szCs w:val="20"/>
        </w:rPr>
      </w:pPr>
      <w:r w:rsidRPr="004550B9">
        <w:rPr>
          <w:rFonts w:ascii="Tahoma" w:hAnsi="Tahoma" w:cs="Tahoma"/>
          <w:sz w:val="20"/>
          <w:szCs w:val="20"/>
        </w:rPr>
        <w:t>We ensure that our staff are confident and fully trained in administering relevant medicines and performing invasive care procedures on children when these are required.</w:t>
      </w:r>
    </w:p>
    <w:p w14:paraId="757C4FDE" w14:textId="77777777" w:rsidR="007322D0" w:rsidRPr="004550B9" w:rsidRDefault="007322D0" w:rsidP="007322D0">
      <w:pPr>
        <w:numPr>
          <w:ilvl w:val="0"/>
          <w:numId w:val="21"/>
        </w:numPr>
        <w:spacing w:after="0" w:line="360" w:lineRule="auto"/>
        <w:rPr>
          <w:rFonts w:ascii="Tahoma" w:hAnsi="Tahoma" w:cs="Tahoma"/>
          <w:sz w:val="20"/>
          <w:szCs w:val="20"/>
        </w:rPr>
      </w:pPr>
      <w:r w:rsidRPr="004550B9">
        <w:rPr>
          <w:rFonts w:ascii="Tahoma" w:hAnsi="Tahoma" w:cs="Tahoma"/>
          <w:sz w:val="20"/>
          <w:szCs w:val="20"/>
        </w:rPr>
        <w:t>We review our practices to ensure that we are fully implementing our policy for Valuing Diversity and Promoting Equality.</w:t>
      </w:r>
    </w:p>
    <w:p w14:paraId="3D10F634" w14:textId="77777777" w:rsidR="007322D0" w:rsidRPr="004550B9" w:rsidRDefault="007322D0" w:rsidP="007322D0">
      <w:pPr>
        <w:spacing w:line="360" w:lineRule="auto"/>
        <w:rPr>
          <w:rFonts w:ascii="Tahoma" w:hAnsi="Tahoma" w:cs="Tahoma"/>
          <w:sz w:val="20"/>
          <w:szCs w:val="20"/>
        </w:rPr>
      </w:pPr>
    </w:p>
    <w:p w14:paraId="4EC1FAC9" w14:textId="77777777" w:rsidR="007322D0" w:rsidRPr="004550B9" w:rsidRDefault="007322D0" w:rsidP="007322D0">
      <w:pPr>
        <w:pStyle w:val="Heading3"/>
        <w:spacing w:line="360" w:lineRule="auto"/>
        <w:rPr>
          <w:rFonts w:ascii="Tahoma" w:hAnsi="Tahoma" w:cs="Tahoma"/>
          <w:sz w:val="20"/>
          <w:szCs w:val="20"/>
        </w:rPr>
      </w:pPr>
      <w:r w:rsidRPr="004550B9">
        <w:rPr>
          <w:rFonts w:ascii="Tahoma" w:hAnsi="Tahoma" w:cs="Tahoma"/>
          <w:sz w:val="20"/>
          <w:szCs w:val="20"/>
        </w:rPr>
        <w:lastRenderedPageBreak/>
        <w:t>Curriculum</w:t>
      </w:r>
    </w:p>
    <w:p w14:paraId="02BEDF51"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 xml:space="preserve">The curriculum offered in our setting encourages children to develop positive attitudes about themselves as well as about people who are different from themselves. It encourages development of confidence and </w:t>
      </w:r>
      <w:proofErr w:type="spellStart"/>
      <w:r w:rsidRPr="004550B9">
        <w:rPr>
          <w:rFonts w:ascii="Tahoma" w:hAnsi="Tahoma" w:cs="Tahoma"/>
          <w:sz w:val="20"/>
          <w:szCs w:val="20"/>
        </w:rPr>
        <w:t>self esteem</w:t>
      </w:r>
      <w:proofErr w:type="spellEnd"/>
      <w:r w:rsidRPr="004550B9">
        <w:rPr>
          <w:rFonts w:ascii="Tahoma" w:hAnsi="Tahoma" w:cs="Tahoma"/>
          <w:sz w:val="20"/>
          <w:szCs w:val="20"/>
        </w:rPr>
        <w:t>, empathy, critical thinking and reflection.</w:t>
      </w:r>
    </w:p>
    <w:p w14:paraId="6F89E849"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We ensure that our practice is fully inclusive by:</w:t>
      </w:r>
    </w:p>
    <w:p w14:paraId="18A12BC4"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creating an environment of mutual respect and tolerance;</w:t>
      </w:r>
    </w:p>
    <w:p w14:paraId="7A18B054"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modelling desirable behaviour to children and helping children to understand that discriminatory behaviour and remarks are hurtful and unacceptable;</w:t>
      </w:r>
    </w:p>
    <w:p w14:paraId="20317437"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positively reflecting the widest possible range of communities within resources;</w:t>
      </w:r>
    </w:p>
    <w:p w14:paraId="24441276"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avoiding use of stereotypes or derogatory images within our books or any other visual materials;</w:t>
      </w:r>
    </w:p>
    <w:p w14:paraId="62850059"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celebrating locally observed festivals and holy days;</w:t>
      </w:r>
    </w:p>
    <w:p w14:paraId="236B3B1D"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 xml:space="preserve">ensuring that children learning English as an additional language have full access to the curriculum and are supported in their learning; </w:t>
      </w:r>
    </w:p>
    <w:p w14:paraId="63C786C6"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ensuring that disabled children with and without special educational needs are fully supported;</w:t>
      </w:r>
    </w:p>
    <w:p w14:paraId="788A3F74"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ensuring that children speaking languages other than English are supported in the maintenance and development of their home languages</w:t>
      </w:r>
    </w:p>
    <w:p w14:paraId="6AB14A10" w14:textId="77777777" w:rsidR="007322D0" w:rsidRPr="004550B9" w:rsidRDefault="007322D0" w:rsidP="007322D0">
      <w:pPr>
        <w:spacing w:line="360" w:lineRule="auto"/>
        <w:rPr>
          <w:rFonts w:ascii="Tahoma" w:hAnsi="Tahoma" w:cs="Tahoma"/>
          <w:sz w:val="20"/>
          <w:szCs w:val="20"/>
        </w:rPr>
      </w:pPr>
      <w:r w:rsidRPr="004550B9">
        <w:rPr>
          <w:rFonts w:ascii="Tahoma" w:hAnsi="Tahoma" w:cs="Tahoma"/>
          <w:sz w:val="20"/>
          <w:szCs w:val="20"/>
        </w:rPr>
        <w:t>We will ensure that</w:t>
      </w:r>
      <w:r w:rsidR="00616CB4">
        <w:rPr>
          <w:rFonts w:ascii="Tahoma" w:hAnsi="Tahoma" w:cs="Tahoma"/>
          <w:sz w:val="20"/>
          <w:szCs w:val="20"/>
        </w:rPr>
        <w:t xml:space="preserve"> o</w:t>
      </w:r>
      <w:r w:rsidRPr="004550B9">
        <w:rPr>
          <w:rFonts w:ascii="Tahoma" w:hAnsi="Tahoma" w:cs="Tahoma"/>
          <w:sz w:val="20"/>
          <w:szCs w:val="20"/>
        </w:rPr>
        <w:t>ur environment is as accessible as possible for all visitors and service users. We do this by:</w:t>
      </w:r>
    </w:p>
    <w:p w14:paraId="2E732AA5"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undertaking an access audit to establish if the setting is accessible to all disabled children and adults. If access to the setting is found to treat disabled children or adults less favourably, then we make reasonable adjustments to accommodate the needs of disabled children and adults.</w:t>
      </w:r>
    </w:p>
    <w:p w14:paraId="1337C5D3" w14:textId="77777777" w:rsidR="007322D0" w:rsidRPr="004550B9" w:rsidRDefault="007322D0" w:rsidP="007322D0">
      <w:pPr>
        <w:numPr>
          <w:ilvl w:val="0"/>
          <w:numId w:val="9"/>
        </w:numPr>
        <w:spacing w:after="0" w:line="360" w:lineRule="auto"/>
        <w:rPr>
          <w:rFonts w:ascii="Tahoma" w:hAnsi="Tahoma" w:cs="Tahoma"/>
          <w:sz w:val="20"/>
          <w:szCs w:val="20"/>
        </w:rPr>
      </w:pPr>
      <w:r w:rsidRPr="004550B9">
        <w:rPr>
          <w:rFonts w:ascii="Tahoma" w:hAnsi="Tahoma" w:cs="Tahoma"/>
          <w:sz w:val="20"/>
          <w:szCs w:val="20"/>
        </w:rPr>
        <w:t>fully differentiating the environment, resources and curriculum to accommodate a wide range of learning, physical and sensory needs.</w:t>
      </w:r>
    </w:p>
    <w:p w14:paraId="5DACE6DF" w14:textId="77777777" w:rsidR="007322D0" w:rsidRPr="004550B9" w:rsidRDefault="007322D0" w:rsidP="007322D0">
      <w:pPr>
        <w:pStyle w:val="ListParagraph"/>
        <w:spacing w:line="360" w:lineRule="auto"/>
        <w:ind w:left="0"/>
        <w:rPr>
          <w:rFonts w:ascii="Tahoma" w:hAnsi="Tahoma" w:cs="Tahoma"/>
          <w:sz w:val="20"/>
          <w:szCs w:val="20"/>
        </w:rPr>
      </w:pPr>
    </w:p>
    <w:p w14:paraId="4D21F431" w14:textId="77777777" w:rsidR="007322D0" w:rsidRPr="004550B9" w:rsidRDefault="007322D0" w:rsidP="007322D0">
      <w:pPr>
        <w:pStyle w:val="ListParagraph"/>
        <w:spacing w:line="360" w:lineRule="auto"/>
        <w:ind w:left="0"/>
        <w:rPr>
          <w:rFonts w:ascii="Tahoma" w:hAnsi="Tahoma" w:cs="Tahoma"/>
          <w:i/>
          <w:sz w:val="20"/>
          <w:szCs w:val="20"/>
        </w:rPr>
      </w:pPr>
      <w:r w:rsidRPr="004550B9">
        <w:rPr>
          <w:rFonts w:ascii="Tahoma" w:hAnsi="Tahoma" w:cs="Tahoma"/>
          <w:i/>
          <w:sz w:val="20"/>
          <w:szCs w:val="20"/>
        </w:rPr>
        <w:t>Valuing diversity in families</w:t>
      </w:r>
    </w:p>
    <w:p w14:paraId="2AA1ED52"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We welcome the diversity of family lifestyles and work with all families.</w:t>
      </w:r>
    </w:p>
    <w:p w14:paraId="211A1D63"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We encourage children to contribute stories of their everyday life to the setting.</w:t>
      </w:r>
    </w:p>
    <w:p w14:paraId="01E61418"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We encourage mothers, fathers and other carers to take part in the life of the setting and to contribute fully.</w:t>
      </w:r>
    </w:p>
    <w:p w14:paraId="729D87E0"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For families who speak languages in addition to English, we will develop means to encourage their full inclusion.</w:t>
      </w:r>
    </w:p>
    <w:p w14:paraId="20728E32"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We offer a flexible payment system for families experiencing financial difficulties and offer information regarding sources of financial support.</w:t>
      </w:r>
    </w:p>
    <w:p w14:paraId="65C5DB45" w14:textId="77777777" w:rsidR="007322D0" w:rsidRPr="004550B9" w:rsidRDefault="007322D0" w:rsidP="007322D0">
      <w:pPr>
        <w:pStyle w:val="ListParagraph"/>
        <w:numPr>
          <w:ilvl w:val="0"/>
          <w:numId w:val="22"/>
        </w:numPr>
        <w:spacing w:line="360" w:lineRule="auto"/>
        <w:rPr>
          <w:rFonts w:ascii="Tahoma" w:hAnsi="Tahoma" w:cs="Tahoma"/>
          <w:sz w:val="20"/>
          <w:szCs w:val="20"/>
        </w:rPr>
      </w:pPr>
      <w:r w:rsidRPr="004550B9">
        <w:rPr>
          <w:rFonts w:ascii="Tahoma" w:hAnsi="Tahoma" w:cs="Tahoma"/>
          <w:sz w:val="20"/>
          <w:szCs w:val="20"/>
        </w:rPr>
        <w:t>We take positive action to encourage disadvantaged and under-represented groups to use the setting.</w:t>
      </w:r>
    </w:p>
    <w:p w14:paraId="7279CE5D" w14:textId="77777777" w:rsidR="007322D0" w:rsidRDefault="007322D0" w:rsidP="007322D0">
      <w:pPr>
        <w:pStyle w:val="ListParagraph"/>
        <w:spacing w:line="360" w:lineRule="auto"/>
        <w:ind w:left="0"/>
        <w:rPr>
          <w:rFonts w:ascii="Tahoma" w:hAnsi="Tahoma" w:cs="Tahoma"/>
          <w:sz w:val="20"/>
          <w:szCs w:val="20"/>
        </w:rPr>
      </w:pPr>
    </w:p>
    <w:p w14:paraId="45EEBFFE" w14:textId="77777777" w:rsidR="00616CB4" w:rsidRPr="004550B9" w:rsidRDefault="00616CB4" w:rsidP="007322D0">
      <w:pPr>
        <w:pStyle w:val="ListParagraph"/>
        <w:spacing w:line="360" w:lineRule="auto"/>
        <w:ind w:left="0"/>
        <w:rPr>
          <w:rFonts w:ascii="Tahoma" w:hAnsi="Tahoma" w:cs="Tahoma"/>
          <w:sz w:val="20"/>
          <w:szCs w:val="20"/>
        </w:rPr>
      </w:pPr>
    </w:p>
    <w:p w14:paraId="73485700" w14:textId="77777777" w:rsidR="007322D0" w:rsidRPr="004550B9" w:rsidRDefault="007322D0" w:rsidP="007322D0">
      <w:pPr>
        <w:pStyle w:val="ListParagraph"/>
        <w:spacing w:line="360" w:lineRule="auto"/>
        <w:ind w:left="0"/>
        <w:rPr>
          <w:rFonts w:ascii="Tahoma" w:hAnsi="Tahoma" w:cs="Tahoma"/>
          <w:i/>
          <w:sz w:val="20"/>
          <w:szCs w:val="20"/>
        </w:rPr>
      </w:pPr>
      <w:r w:rsidRPr="004550B9">
        <w:rPr>
          <w:rFonts w:ascii="Tahoma" w:hAnsi="Tahoma" w:cs="Tahoma"/>
          <w:i/>
          <w:sz w:val="20"/>
          <w:szCs w:val="20"/>
        </w:rPr>
        <w:lastRenderedPageBreak/>
        <w:t>Food</w:t>
      </w:r>
    </w:p>
    <w:p w14:paraId="393E9223" w14:textId="77777777" w:rsidR="007322D0" w:rsidRPr="004550B9" w:rsidRDefault="007322D0" w:rsidP="007322D0">
      <w:pPr>
        <w:pStyle w:val="ListParagraph"/>
        <w:numPr>
          <w:ilvl w:val="0"/>
          <w:numId w:val="23"/>
        </w:numPr>
        <w:spacing w:line="360" w:lineRule="auto"/>
        <w:rPr>
          <w:rFonts w:ascii="Tahoma" w:hAnsi="Tahoma" w:cs="Tahoma"/>
          <w:sz w:val="20"/>
          <w:szCs w:val="20"/>
        </w:rPr>
      </w:pPr>
      <w:r w:rsidRPr="004550B9">
        <w:rPr>
          <w:rFonts w:ascii="Tahoma" w:hAnsi="Tahoma" w:cs="Tahoma"/>
          <w:sz w:val="20"/>
          <w:szCs w:val="20"/>
        </w:rPr>
        <w:t>We work in partnership with parents to ensure that dietary requirements of children that arise from their medical, religious or cultural needs are met where ever possible.</w:t>
      </w:r>
    </w:p>
    <w:p w14:paraId="30791B5D" w14:textId="77777777" w:rsidR="007322D0" w:rsidRPr="004550B9" w:rsidRDefault="007322D0" w:rsidP="007322D0">
      <w:pPr>
        <w:pStyle w:val="ListParagraph"/>
        <w:numPr>
          <w:ilvl w:val="0"/>
          <w:numId w:val="23"/>
        </w:numPr>
        <w:spacing w:line="360" w:lineRule="auto"/>
        <w:rPr>
          <w:rFonts w:ascii="Tahoma" w:hAnsi="Tahoma" w:cs="Tahoma"/>
          <w:sz w:val="20"/>
          <w:szCs w:val="20"/>
        </w:rPr>
      </w:pPr>
      <w:r w:rsidRPr="004550B9">
        <w:rPr>
          <w:rFonts w:ascii="Tahoma" w:hAnsi="Tahoma" w:cs="Tahoma"/>
          <w:sz w:val="20"/>
          <w:szCs w:val="20"/>
        </w:rPr>
        <w:t>We help children to learn about a range of food, and of cultural approaches to mealtimes and eating, and to respect the differences among them.</w:t>
      </w:r>
    </w:p>
    <w:p w14:paraId="311B7FAD" w14:textId="77777777" w:rsidR="007322D0" w:rsidRPr="004550B9" w:rsidRDefault="007322D0" w:rsidP="007322D0">
      <w:pPr>
        <w:pStyle w:val="ListParagraph"/>
        <w:spacing w:line="360" w:lineRule="auto"/>
        <w:ind w:left="0"/>
        <w:rPr>
          <w:rFonts w:ascii="Tahoma" w:hAnsi="Tahoma" w:cs="Tahoma"/>
          <w:sz w:val="20"/>
          <w:szCs w:val="20"/>
        </w:rPr>
      </w:pPr>
    </w:p>
    <w:p w14:paraId="06FDCEDE" w14:textId="77777777" w:rsidR="007322D0" w:rsidRPr="004550B9" w:rsidRDefault="007322D0" w:rsidP="007322D0">
      <w:pPr>
        <w:pStyle w:val="ListParagraph"/>
        <w:spacing w:line="360" w:lineRule="auto"/>
        <w:ind w:left="0"/>
        <w:rPr>
          <w:rFonts w:ascii="Tahoma" w:hAnsi="Tahoma" w:cs="Tahoma"/>
          <w:i/>
          <w:sz w:val="20"/>
          <w:szCs w:val="20"/>
        </w:rPr>
      </w:pPr>
      <w:r w:rsidRPr="004550B9">
        <w:rPr>
          <w:rFonts w:ascii="Tahoma" w:hAnsi="Tahoma" w:cs="Tahoma"/>
          <w:i/>
          <w:sz w:val="20"/>
          <w:szCs w:val="20"/>
        </w:rPr>
        <w:t>Meetings</w:t>
      </w:r>
    </w:p>
    <w:p w14:paraId="51F5C4E8" w14:textId="77777777" w:rsidR="007322D0" w:rsidRPr="004550B9" w:rsidRDefault="007322D0" w:rsidP="007322D0">
      <w:pPr>
        <w:pStyle w:val="ListParagraph"/>
        <w:numPr>
          <w:ilvl w:val="0"/>
          <w:numId w:val="24"/>
        </w:numPr>
        <w:spacing w:line="360" w:lineRule="auto"/>
        <w:rPr>
          <w:rFonts w:ascii="Tahoma" w:hAnsi="Tahoma" w:cs="Tahoma"/>
          <w:sz w:val="20"/>
          <w:szCs w:val="20"/>
        </w:rPr>
      </w:pPr>
      <w:r w:rsidRPr="004550B9">
        <w:rPr>
          <w:rFonts w:ascii="Tahoma" w:hAnsi="Tahoma" w:cs="Tahoma"/>
          <w:sz w:val="20"/>
          <w:szCs w:val="20"/>
        </w:rPr>
        <w:t>Meetings are arranged to ensure that all families who wish to may be involved in the running of the setting.</w:t>
      </w:r>
    </w:p>
    <w:p w14:paraId="5C8FE334" w14:textId="77777777" w:rsidR="007322D0" w:rsidRPr="004550B9" w:rsidRDefault="007322D0" w:rsidP="007322D0">
      <w:pPr>
        <w:pStyle w:val="ListParagraph"/>
        <w:numPr>
          <w:ilvl w:val="0"/>
          <w:numId w:val="24"/>
        </w:numPr>
        <w:spacing w:line="360" w:lineRule="auto"/>
        <w:rPr>
          <w:rFonts w:ascii="Tahoma" w:hAnsi="Tahoma" w:cs="Tahoma"/>
          <w:sz w:val="20"/>
          <w:szCs w:val="20"/>
        </w:rPr>
      </w:pPr>
      <w:r w:rsidRPr="004550B9">
        <w:rPr>
          <w:rFonts w:ascii="Tahoma" w:hAnsi="Tahoma" w:cs="Tahoma"/>
          <w:sz w:val="20"/>
          <w:szCs w:val="20"/>
        </w:rPr>
        <w:t>We positively encourage fathers to be involved in the setting, especially those fathers who do not live with the child.</w:t>
      </w:r>
    </w:p>
    <w:p w14:paraId="170C2373" w14:textId="77777777" w:rsidR="007322D0" w:rsidRPr="004550B9" w:rsidRDefault="007322D0" w:rsidP="007322D0">
      <w:pPr>
        <w:pStyle w:val="ListParagraph"/>
        <w:numPr>
          <w:ilvl w:val="0"/>
          <w:numId w:val="24"/>
        </w:numPr>
        <w:spacing w:line="360" w:lineRule="auto"/>
        <w:rPr>
          <w:rFonts w:ascii="Tahoma" w:hAnsi="Tahoma" w:cs="Tahoma"/>
          <w:sz w:val="20"/>
          <w:szCs w:val="20"/>
        </w:rPr>
      </w:pPr>
      <w:r w:rsidRPr="004550B9">
        <w:rPr>
          <w:rFonts w:ascii="Tahoma" w:hAnsi="Tahoma" w:cs="Tahoma"/>
          <w:sz w:val="20"/>
          <w:szCs w:val="20"/>
        </w:rPr>
        <w:t>Information about meetings is communicated in a variety of ways - written, verbal and where resources allow in translation – to ensure that all mothers and fathers have information about, and access to, the meetings.</w:t>
      </w:r>
    </w:p>
    <w:p w14:paraId="47B8B949" w14:textId="77777777" w:rsidR="007322D0" w:rsidRPr="004550B9" w:rsidRDefault="007322D0" w:rsidP="007322D0">
      <w:pPr>
        <w:pStyle w:val="ListParagraph"/>
        <w:spacing w:line="360" w:lineRule="auto"/>
        <w:ind w:left="0"/>
        <w:rPr>
          <w:rFonts w:ascii="Tahoma" w:hAnsi="Tahoma" w:cs="Tahoma"/>
          <w:sz w:val="20"/>
          <w:szCs w:val="20"/>
        </w:rPr>
      </w:pPr>
    </w:p>
    <w:p w14:paraId="14A8FC70" w14:textId="77777777" w:rsidR="007322D0" w:rsidRPr="004550B9" w:rsidRDefault="007322D0" w:rsidP="007322D0">
      <w:pPr>
        <w:pStyle w:val="ListParagraph"/>
        <w:spacing w:line="360" w:lineRule="auto"/>
        <w:ind w:left="0"/>
        <w:rPr>
          <w:rFonts w:ascii="Tahoma" w:hAnsi="Tahoma" w:cs="Tahoma"/>
          <w:i/>
          <w:sz w:val="20"/>
          <w:szCs w:val="20"/>
        </w:rPr>
      </w:pPr>
      <w:r w:rsidRPr="004550B9">
        <w:rPr>
          <w:rFonts w:ascii="Tahoma" w:hAnsi="Tahoma" w:cs="Tahoma"/>
          <w:i/>
          <w:sz w:val="20"/>
          <w:szCs w:val="20"/>
        </w:rPr>
        <w:t>Monitoring and reviewing</w:t>
      </w:r>
    </w:p>
    <w:p w14:paraId="31E92323" w14:textId="77777777" w:rsidR="007322D0" w:rsidRPr="004550B9" w:rsidRDefault="007322D0" w:rsidP="007322D0">
      <w:pPr>
        <w:pStyle w:val="ListParagraph"/>
        <w:numPr>
          <w:ilvl w:val="0"/>
          <w:numId w:val="25"/>
        </w:numPr>
        <w:spacing w:line="360" w:lineRule="auto"/>
        <w:rPr>
          <w:rFonts w:ascii="Tahoma" w:hAnsi="Tahoma" w:cs="Tahoma"/>
          <w:sz w:val="20"/>
          <w:szCs w:val="20"/>
        </w:rPr>
      </w:pPr>
      <w:r w:rsidRPr="004550B9">
        <w:rPr>
          <w:rFonts w:ascii="Tahoma" w:hAnsi="Tahoma" w:cs="Tahoma"/>
          <w:sz w:val="20"/>
          <w:szCs w:val="20"/>
        </w:rPr>
        <w:t>So that our policies and procedures remain effective, we monitor and review them annually to ensure our strategies meet our overall aims to promote equality, inclusion and to value diversity.</w:t>
      </w:r>
    </w:p>
    <w:p w14:paraId="57F5D65F" w14:textId="77777777" w:rsidR="007322D0" w:rsidRPr="004550B9" w:rsidRDefault="007322D0" w:rsidP="007322D0">
      <w:pPr>
        <w:pStyle w:val="ListParagraph"/>
        <w:numPr>
          <w:ilvl w:val="0"/>
          <w:numId w:val="25"/>
        </w:numPr>
        <w:spacing w:line="360" w:lineRule="auto"/>
        <w:rPr>
          <w:rFonts w:ascii="Tahoma" w:hAnsi="Tahoma" w:cs="Tahoma"/>
          <w:sz w:val="20"/>
          <w:szCs w:val="20"/>
        </w:rPr>
      </w:pPr>
      <w:r w:rsidRPr="004550B9">
        <w:rPr>
          <w:rFonts w:ascii="Tahoma" w:hAnsi="Tahoma" w:cs="Tahoma"/>
          <w:sz w:val="20"/>
          <w:szCs w:val="20"/>
        </w:rPr>
        <w:t>We provide a complaints procedure and a complaints summary record for parents to see.</w:t>
      </w:r>
    </w:p>
    <w:p w14:paraId="3DE4684F" w14:textId="77777777" w:rsidR="00645FA9" w:rsidRDefault="00645FA9" w:rsidP="007322D0">
      <w:pPr>
        <w:pStyle w:val="ListParagraph"/>
        <w:spacing w:line="360" w:lineRule="auto"/>
        <w:ind w:left="0"/>
        <w:rPr>
          <w:rFonts w:ascii="Tahoma" w:hAnsi="Tahoma" w:cs="Tahoma"/>
          <w:i/>
          <w:sz w:val="20"/>
          <w:szCs w:val="20"/>
        </w:rPr>
      </w:pPr>
    </w:p>
    <w:p w14:paraId="3409FD6B" w14:textId="0DC0F0D9" w:rsidR="007322D0" w:rsidRPr="004550B9" w:rsidRDefault="007322D0" w:rsidP="007322D0">
      <w:pPr>
        <w:pStyle w:val="ListParagraph"/>
        <w:spacing w:line="360" w:lineRule="auto"/>
        <w:ind w:left="0"/>
        <w:rPr>
          <w:rFonts w:ascii="Tahoma" w:hAnsi="Tahoma" w:cs="Tahoma"/>
          <w:i/>
          <w:sz w:val="20"/>
          <w:szCs w:val="20"/>
        </w:rPr>
      </w:pPr>
      <w:r w:rsidRPr="004550B9">
        <w:rPr>
          <w:rFonts w:ascii="Tahoma" w:hAnsi="Tahoma" w:cs="Tahoma"/>
          <w:i/>
          <w:sz w:val="20"/>
          <w:szCs w:val="20"/>
        </w:rPr>
        <w:t>Public Sector Equality Duty</w:t>
      </w:r>
    </w:p>
    <w:p w14:paraId="7E4BBBD2" w14:textId="77777777" w:rsidR="007322D0" w:rsidRPr="004550B9" w:rsidRDefault="007322D0" w:rsidP="007322D0">
      <w:pPr>
        <w:pStyle w:val="ListParagraph"/>
        <w:numPr>
          <w:ilvl w:val="0"/>
          <w:numId w:val="26"/>
        </w:numPr>
        <w:spacing w:line="360" w:lineRule="auto"/>
        <w:rPr>
          <w:rFonts w:ascii="Tahoma" w:hAnsi="Tahoma" w:cs="Tahoma"/>
          <w:sz w:val="20"/>
          <w:szCs w:val="20"/>
        </w:rPr>
      </w:pPr>
      <w:r w:rsidRPr="004550B9">
        <w:rPr>
          <w:rFonts w:ascii="Tahoma" w:hAnsi="Tahoma" w:cs="Tahoma"/>
          <w:sz w:val="20"/>
          <w:szCs w:val="20"/>
        </w:rPr>
        <w:t>We have regard to the Duty to eliminate discrimination, promote equality of opportunity, foster good relations between people who share a protected characteristic and those who do not.</w:t>
      </w:r>
    </w:p>
    <w:p w14:paraId="3A717235" w14:textId="77777777" w:rsidR="007322D0" w:rsidRPr="004550B9" w:rsidRDefault="007322D0" w:rsidP="007322D0">
      <w:pPr>
        <w:pStyle w:val="ListParagraph"/>
        <w:spacing w:line="360" w:lineRule="auto"/>
        <w:ind w:left="0"/>
        <w:rPr>
          <w:rFonts w:ascii="Tahoma" w:hAnsi="Tahoma" w:cs="Tahoma"/>
          <w:sz w:val="20"/>
          <w:szCs w:val="20"/>
        </w:rPr>
      </w:pPr>
    </w:p>
    <w:p w14:paraId="2D372C1A" w14:textId="77777777" w:rsidR="007322D0" w:rsidRPr="004550B9" w:rsidRDefault="007322D0" w:rsidP="007322D0">
      <w:pPr>
        <w:pStyle w:val="ListParagraph"/>
        <w:spacing w:line="360" w:lineRule="auto"/>
        <w:ind w:left="0"/>
        <w:rPr>
          <w:rFonts w:ascii="Tahoma" w:hAnsi="Tahoma" w:cs="Tahoma"/>
          <w:b/>
          <w:sz w:val="20"/>
          <w:szCs w:val="20"/>
        </w:rPr>
      </w:pPr>
      <w:r w:rsidRPr="004550B9">
        <w:rPr>
          <w:rFonts w:ascii="Tahoma" w:hAnsi="Tahoma" w:cs="Tahoma"/>
          <w:b/>
          <w:sz w:val="20"/>
          <w:szCs w:val="20"/>
        </w:rPr>
        <w:t>Legal framework</w:t>
      </w:r>
    </w:p>
    <w:p w14:paraId="38A3BAE9" w14:textId="77777777" w:rsidR="007322D0" w:rsidRPr="004550B9" w:rsidRDefault="007322D0" w:rsidP="007322D0">
      <w:pPr>
        <w:pStyle w:val="ListParagraph"/>
        <w:spacing w:line="360" w:lineRule="auto"/>
        <w:ind w:left="0"/>
        <w:rPr>
          <w:rFonts w:ascii="Tahoma" w:hAnsi="Tahoma" w:cs="Tahoma"/>
          <w:sz w:val="20"/>
          <w:szCs w:val="20"/>
        </w:rPr>
      </w:pPr>
      <w:r w:rsidRPr="004550B9">
        <w:rPr>
          <w:rFonts w:ascii="Tahoma" w:hAnsi="Tahoma" w:cs="Tahoma"/>
          <w:sz w:val="20"/>
          <w:szCs w:val="20"/>
        </w:rPr>
        <w:t>The Equality Act (2010)</w:t>
      </w:r>
    </w:p>
    <w:p w14:paraId="7C4651D6" w14:textId="77777777" w:rsidR="007322D0" w:rsidRPr="004550B9" w:rsidRDefault="007322D0" w:rsidP="007322D0">
      <w:pPr>
        <w:pStyle w:val="ListParagraph"/>
        <w:spacing w:line="360" w:lineRule="auto"/>
        <w:ind w:left="0"/>
        <w:rPr>
          <w:rFonts w:ascii="Tahoma" w:hAnsi="Tahoma" w:cs="Tahoma"/>
          <w:sz w:val="20"/>
          <w:szCs w:val="20"/>
        </w:rPr>
      </w:pPr>
      <w:r w:rsidRPr="004550B9">
        <w:rPr>
          <w:rFonts w:ascii="Tahoma" w:hAnsi="Tahoma" w:cs="Tahoma"/>
          <w:sz w:val="20"/>
          <w:szCs w:val="20"/>
        </w:rPr>
        <w:t>Children Act (1989) &amp; (2004)</w:t>
      </w:r>
    </w:p>
    <w:p w14:paraId="30BE6CBD" w14:textId="77777777" w:rsidR="007322D0" w:rsidRPr="004550B9" w:rsidRDefault="007322D0" w:rsidP="007322D0">
      <w:pPr>
        <w:pStyle w:val="ListParagraph"/>
        <w:spacing w:line="360" w:lineRule="auto"/>
        <w:ind w:left="0"/>
        <w:rPr>
          <w:rFonts w:ascii="Tahoma" w:hAnsi="Tahoma" w:cs="Tahoma"/>
          <w:sz w:val="20"/>
          <w:szCs w:val="20"/>
        </w:rPr>
      </w:pPr>
      <w:r w:rsidRPr="004550B9">
        <w:rPr>
          <w:rFonts w:ascii="Tahoma" w:hAnsi="Tahoma" w:cs="Tahoma"/>
          <w:sz w:val="20"/>
          <w:szCs w:val="20"/>
        </w:rPr>
        <w:t>Children and Families Act (2014)</w:t>
      </w:r>
    </w:p>
    <w:p w14:paraId="145E5B04" w14:textId="77777777" w:rsidR="00EB673F" w:rsidRDefault="007322D0" w:rsidP="000C4A2C">
      <w:pPr>
        <w:pStyle w:val="ListParagraph"/>
        <w:spacing w:line="360" w:lineRule="auto"/>
        <w:ind w:left="0"/>
        <w:rPr>
          <w:rFonts w:ascii="Tahoma" w:hAnsi="Tahoma" w:cs="Tahoma"/>
          <w:b/>
          <w:sz w:val="20"/>
          <w:szCs w:val="20"/>
        </w:rPr>
      </w:pPr>
      <w:r w:rsidRPr="004550B9">
        <w:rPr>
          <w:rFonts w:ascii="Tahoma" w:hAnsi="Tahoma" w:cs="Tahoma"/>
          <w:sz w:val="20"/>
          <w:szCs w:val="20"/>
        </w:rPr>
        <w:t xml:space="preserve">Special Educational Needs and Disabilities Code of Practice (2014) </w:t>
      </w:r>
    </w:p>
    <w:p w14:paraId="02D65F74" w14:textId="77777777" w:rsidR="007322D0" w:rsidRDefault="007322D0" w:rsidP="00EB673F">
      <w:pPr>
        <w:spacing w:line="360" w:lineRule="auto"/>
        <w:rPr>
          <w:rFonts w:ascii="Tahoma" w:hAnsi="Tahoma" w:cs="Tahoma"/>
          <w:b/>
          <w:sz w:val="20"/>
          <w:szCs w:val="20"/>
        </w:rPr>
      </w:pPr>
    </w:p>
    <w:p w14:paraId="112AB435" w14:textId="77777777" w:rsidR="00EA6373" w:rsidRPr="00BE3766" w:rsidRDefault="00EA6373" w:rsidP="00EA6373">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2E4FFF97" w14:textId="77777777" w:rsidR="00EA6373" w:rsidRPr="00BE3766" w:rsidRDefault="00EA6373" w:rsidP="00EA6373">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4E0D0F62" w14:textId="77777777" w:rsidR="00EA6373" w:rsidRPr="00BE3766" w:rsidRDefault="00EA6373" w:rsidP="00EA6373">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66140009" w14:textId="77777777" w:rsidR="00EA6373" w:rsidRPr="00BE3766" w:rsidRDefault="00EA6373" w:rsidP="00EA6373">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28524684" w14:textId="77777777" w:rsidR="00EA6373" w:rsidRPr="00BE3766" w:rsidRDefault="00EA6373" w:rsidP="00EA6373">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3203F42F" w14:textId="77777777" w:rsidR="00EA6373" w:rsidRPr="00EB673F" w:rsidRDefault="00EA6373" w:rsidP="00EB673F">
      <w:pPr>
        <w:spacing w:line="360" w:lineRule="auto"/>
        <w:rPr>
          <w:rFonts w:ascii="Tahoma" w:hAnsi="Tahoma" w:cs="Tahoma"/>
          <w:b/>
          <w:sz w:val="20"/>
          <w:szCs w:val="20"/>
        </w:rPr>
      </w:pPr>
    </w:p>
    <w:sectPr w:rsidR="00EA6373" w:rsidRPr="00EB673F" w:rsidSect="003172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186D4" w14:textId="77777777" w:rsidR="007349B2" w:rsidRDefault="007349B2" w:rsidP="007349B2">
      <w:pPr>
        <w:spacing w:after="0" w:line="240" w:lineRule="auto"/>
      </w:pPr>
      <w:r>
        <w:separator/>
      </w:r>
    </w:p>
  </w:endnote>
  <w:endnote w:type="continuationSeparator" w:id="0">
    <w:p w14:paraId="38B3965D" w14:textId="77777777" w:rsidR="007349B2" w:rsidRDefault="007349B2" w:rsidP="0073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149416"/>
      <w:docPartObj>
        <w:docPartGallery w:val="Page Numbers (Bottom of Page)"/>
        <w:docPartUnique/>
      </w:docPartObj>
    </w:sdtPr>
    <w:sdtContent>
      <w:sdt>
        <w:sdtPr>
          <w:id w:val="-1705238520"/>
          <w:docPartObj>
            <w:docPartGallery w:val="Page Numbers (Top of Page)"/>
            <w:docPartUnique/>
          </w:docPartObj>
        </w:sdtPr>
        <w:sdtContent>
          <w:p w14:paraId="7D59437C" w14:textId="4465F28D" w:rsidR="00EA6373" w:rsidRDefault="00EA63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63D6E0" w14:textId="77777777" w:rsidR="007349B2" w:rsidRDefault="00734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EE44" w14:textId="77777777" w:rsidR="007349B2" w:rsidRDefault="007349B2" w:rsidP="007349B2">
      <w:pPr>
        <w:spacing w:after="0" w:line="240" w:lineRule="auto"/>
      </w:pPr>
      <w:r>
        <w:separator/>
      </w:r>
    </w:p>
  </w:footnote>
  <w:footnote w:type="continuationSeparator" w:id="0">
    <w:p w14:paraId="0CD058DE" w14:textId="77777777" w:rsidR="007349B2" w:rsidRDefault="007349B2" w:rsidP="0073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D35"/>
    <w:multiLevelType w:val="hybridMultilevel"/>
    <w:tmpl w:val="D5FA8A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40032"/>
    <w:multiLevelType w:val="hybridMultilevel"/>
    <w:tmpl w:val="689EFB8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F322B"/>
    <w:multiLevelType w:val="hybridMultilevel"/>
    <w:tmpl w:val="9A508386"/>
    <w:lvl w:ilvl="0" w:tplc="26AA9128">
      <w:numFmt w:val="bullet"/>
      <w:lvlText w:val="-"/>
      <w:lvlJc w:val="left"/>
      <w:pPr>
        <w:tabs>
          <w:tab w:val="num" w:pos="720"/>
        </w:tabs>
        <w:ind w:left="720" w:hanging="360"/>
      </w:pPr>
      <w:rPr>
        <w:rFonts w:ascii="Arial-BoldMT" w:hAnsi="Arial-BoldMT" w:cs="Arial-BoldMT" w:hint="default"/>
        <w:b/>
        <w:color w:val="7030A0"/>
      </w:rPr>
    </w:lvl>
    <w:lvl w:ilvl="1" w:tplc="B0A8D434">
      <w:start w:val="1"/>
      <w:numFmt w:val="bullet"/>
      <w:lvlText w:val=""/>
      <w:lvlJc w:val="left"/>
      <w:pPr>
        <w:tabs>
          <w:tab w:val="num" w:pos="1440"/>
        </w:tabs>
        <w:ind w:left="1440" w:hanging="360"/>
      </w:pPr>
      <w:rPr>
        <w:rFonts w:ascii="Symbol" w:hAnsi="Symbol"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47166"/>
    <w:multiLevelType w:val="hybridMultilevel"/>
    <w:tmpl w:val="7466D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5506C0"/>
    <w:multiLevelType w:val="hybridMultilevel"/>
    <w:tmpl w:val="6A5CB986"/>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F577BF"/>
    <w:multiLevelType w:val="hybridMultilevel"/>
    <w:tmpl w:val="65F011C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1C7D70"/>
    <w:multiLevelType w:val="hybridMultilevel"/>
    <w:tmpl w:val="2A1CDB62"/>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1D6F06"/>
    <w:multiLevelType w:val="hybridMultilevel"/>
    <w:tmpl w:val="FECA4118"/>
    <w:lvl w:ilvl="0" w:tplc="26AA9128">
      <w:numFmt w:val="bullet"/>
      <w:lvlText w:val="-"/>
      <w:lvlJc w:val="left"/>
      <w:pPr>
        <w:tabs>
          <w:tab w:val="num" w:pos="720"/>
        </w:tabs>
        <w:ind w:left="720" w:hanging="360"/>
      </w:pPr>
      <w:rPr>
        <w:rFonts w:ascii="Arial-BoldMT" w:hAnsi="Arial-BoldMT" w:cs="Arial-BoldMT" w:hint="default"/>
        <w:b/>
        <w:color w:val="7030A0"/>
      </w:rPr>
    </w:lvl>
    <w:lvl w:ilvl="1" w:tplc="341677EC">
      <w:numFmt w:val="bullet"/>
      <w:lvlText w:val="-"/>
      <w:lvlJc w:val="left"/>
      <w:pPr>
        <w:tabs>
          <w:tab w:val="num" w:pos="1440"/>
        </w:tabs>
        <w:ind w:left="1440" w:hanging="360"/>
      </w:pPr>
      <w:rPr>
        <w:rFonts w:ascii="Arial-BoldMT" w:hAnsi="Arial-BoldMT" w:cs="Arial-BoldMT"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A6E14"/>
    <w:multiLevelType w:val="hybridMultilevel"/>
    <w:tmpl w:val="7C5650C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4C2D1A94"/>
    <w:multiLevelType w:val="hybridMultilevel"/>
    <w:tmpl w:val="992489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5E7BFD"/>
    <w:multiLevelType w:val="hybridMultilevel"/>
    <w:tmpl w:val="D6B80882"/>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63310A"/>
    <w:multiLevelType w:val="hybridMultilevel"/>
    <w:tmpl w:val="22A2F6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0E5022"/>
    <w:multiLevelType w:val="hybridMultilevel"/>
    <w:tmpl w:val="DE8E706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4970910">
    <w:abstractNumId w:val="31"/>
  </w:num>
  <w:num w:numId="2" w16cid:durableId="1600913686">
    <w:abstractNumId w:val="18"/>
  </w:num>
  <w:num w:numId="3" w16cid:durableId="1478113217">
    <w:abstractNumId w:val="17"/>
  </w:num>
  <w:num w:numId="4" w16cid:durableId="1481268032">
    <w:abstractNumId w:val="0"/>
  </w:num>
  <w:num w:numId="5" w16cid:durableId="1206792718">
    <w:abstractNumId w:val="3"/>
  </w:num>
  <w:num w:numId="6" w16cid:durableId="2107966400">
    <w:abstractNumId w:val="30"/>
  </w:num>
  <w:num w:numId="7" w16cid:durableId="229967396">
    <w:abstractNumId w:val="32"/>
  </w:num>
  <w:num w:numId="8" w16cid:durableId="963580935">
    <w:abstractNumId w:val="16"/>
  </w:num>
  <w:num w:numId="9" w16cid:durableId="1957716971">
    <w:abstractNumId w:val="19"/>
  </w:num>
  <w:num w:numId="10" w16cid:durableId="1395472260">
    <w:abstractNumId w:val="13"/>
  </w:num>
  <w:num w:numId="11" w16cid:durableId="99496634">
    <w:abstractNumId w:val="26"/>
  </w:num>
  <w:num w:numId="12" w16cid:durableId="1596598563">
    <w:abstractNumId w:val="14"/>
  </w:num>
  <w:num w:numId="13" w16cid:durableId="2087804669">
    <w:abstractNumId w:val="23"/>
  </w:num>
  <w:num w:numId="14" w16cid:durableId="1444574752">
    <w:abstractNumId w:val="2"/>
  </w:num>
  <w:num w:numId="15" w16cid:durableId="1667660867">
    <w:abstractNumId w:val="28"/>
  </w:num>
  <w:num w:numId="16" w16cid:durableId="1726564749">
    <w:abstractNumId w:val="1"/>
  </w:num>
  <w:num w:numId="17" w16cid:durableId="1123885544">
    <w:abstractNumId w:val="20"/>
  </w:num>
  <w:num w:numId="18" w16cid:durableId="1464540156">
    <w:abstractNumId w:val="22"/>
  </w:num>
  <w:num w:numId="19" w16cid:durableId="1454593710">
    <w:abstractNumId w:val="27"/>
  </w:num>
  <w:num w:numId="20" w16cid:durableId="160436763">
    <w:abstractNumId w:val="12"/>
  </w:num>
  <w:num w:numId="21" w16cid:durableId="254168696">
    <w:abstractNumId w:val="11"/>
  </w:num>
  <w:num w:numId="22" w16cid:durableId="303660334">
    <w:abstractNumId w:val="29"/>
  </w:num>
  <w:num w:numId="23" w16cid:durableId="601643752">
    <w:abstractNumId w:val="24"/>
  </w:num>
  <w:num w:numId="24" w16cid:durableId="2099596385">
    <w:abstractNumId w:val="25"/>
  </w:num>
  <w:num w:numId="25" w16cid:durableId="1035422298">
    <w:abstractNumId w:val="4"/>
  </w:num>
  <w:num w:numId="26" w16cid:durableId="709065597">
    <w:abstractNumId w:val="15"/>
  </w:num>
  <w:num w:numId="27" w16cid:durableId="2123499999">
    <w:abstractNumId w:val="8"/>
  </w:num>
  <w:num w:numId="28" w16cid:durableId="1019430533">
    <w:abstractNumId w:val="7"/>
  </w:num>
  <w:num w:numId="29" w16cid:durableId="232663562">
    <w:abstractNumId w:val="6"/>
  </w:num>
  <w:num w:numId="30" w16cid:durableId="106124018">
    <w:abstractNumId w:val="9"/>
  </w:num>
  <w:num w:numId="31" w16cid:durableId="1391685022">
    <w:abstractNumId w:val="21"/>
  </w:num>
  <w:num w:numId="32" w16cid:durableId="615210096">
    <w:abstractNumId w:val="10"/>
  </w:num>
  <w:num w:numId="33" w16cid:durableId="51929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3F"/>
    <w:rsid w:val="000C4A2C"/>
    <w:rsid w:val="002F0846"/>
    <w:rsid w:val="003172F3"/>
    <w:rsid w:val="00383BB9"/>
    <w:rsid w:val="004550B9"/>
    <w:rsid w:val="005D4AE5"/>
    <w:rsid w:val="00616CB4"/>
    <w:rsid w:val="00645FA9"/>
    <w:rsid w:val="00664C52"/>
    <w:rsid w:val="00674099"/>
    <w:rsid w:val="006A4185"/>
    <w:rsid w:val="006C1663"/>
    <w:rsid w:val="007322D0"/>
    <w:rsid w:val="007349B2"/>
    <w:rsid w:val="008E19CF"/>
    <w:rsid w:val="009F319A"/>
    <w:rsid w:val="00A529A0"/>
    <w:rsid w:val="00B652D1"/>
    <w:rsid w:val="00C006A9"/>
    <w:rsid w:val="00CE0AA1"/>
    <w:rsid w:val="00DB34BA"/>
    <w:rsid w:val="00E45B3D"/>
    <w:rsid w:val="00EA6373"/>
    <w:rsid w:val="00EB673F"/>
    <w:rsid w:val="00ED5A7B"/>
    <w:rsid w:val="00F8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5ADA"/>
  <w15:docId w15:val="{80785D56-BE1C-4875-A831-78D0D5D3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B673F"/>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qFormat/>
    <w:rsid w:val="00EB673F"/>
    <w:pPr>
      <w:keepNext/>
      <w:spacing w:after="0" w:line="240" w:lineRule="auto"/>
      <w:outlineLvl w:val="2"/>
    </w:pPr>
    <w:rPr>
      <w:rFonts w:ascii="Arial" w:eastAsia="Times New Roman" w:hAnsi="Arial"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673F"/>
    <w:rPr>
      <w:rFonts w:ascii="Arial" w:eastAsia="Times New Roman" w:hAnsi="Arial" w:cs="Arial"/>
      <w:b/>
      <w:bCs/>
      <w:szCs w:val="24"/>
    </w:rPr>
  </w:style>
  <w:style w:type="character" w:customStyle="1" w:styleId="Heading3Char">
    <w:name w:val="Heading 3 Char"/>
    <w:basedOn w:val="DefaultParagraphFont"/>
    <w:link w:val="Heading3"/>
    <w:rsid w:val="00EB673F"/>
    <w:rPr>
      <w:rFonts w:ascii="Arial" w:eastAsia="Times New Roman" w:hAnsi="Arial" w:cs="Arial"/>
      <w:i/>
      <w:iCs/>
      <w:szCs w:val="24"/>
    </w:rPr>
  </w:style>
  <w:style w:type="paragraph" w:styleId="ListParagraph">
    <w:name w:val="List Paragraph"/>
    <w:basedOn w:val="Normal"/>
    <w:uiPriority w:val="34"/>
    <w:qFormat/>
    <w:rsid w:val="00EB673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4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B2"/>
  </w:style>
  <w:style w:type="paragraph" w:styleId="Footer">
    <w:name w:val="footer"/>
    <w:basedOn w:val="Normal"/>
    <w:link w:val="FooterChar"/>
    <w:uiPriority w:val="99"/>
    <w:unhideWhenUsed/>
    <w:rsid w:val="00734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B2"/>
  </w:style>
  <w:style w:type="paragraph" w:styleId="BalloonText">
    <w:name w:val="Balloon Text"/>
    <w:basedOn w:val="Normal"/>
    <w:link w:val="BalloonTextChar"/>
    <w:uiPriority w:val="99"/>
    <w:semiHidden/>
    <w:unhideWhenUsed/>
    <w:rsid w:val="009F3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9A"/>
    <w:rPr>
      <w:rFonts w:ascii="Segoe UI" w:hAnsi="Segoe UI" w:cs="Segoe UI"/>
      <w:sz w:val="18"/>
      <w:szCs w:val="18"/>
    </w:rPr>
  </w:style>
  <w:style w:type="paragraph" w:customStyle="1" w:styleId="Default">
    <w:name w:val="Default"/>
    <w:rsid w:val="002F0846"/>
    <w:pPr>
      <w:autoSpaceDE w:val="0"/>
      <w:autoSpaceDN w:val="0"/>
      <w:adjustRightInd w:val="0"/>
      <w:spacing w:after="0" w:line="240" w:lineRule="auto"/>
    </w:pPr>
    <w:rPr>
      <w:rFonts w:ascii="Corbel" w:eastAsia="Calibri" w:hAnsi="Corbel" w:cs="Corbel"/>
      <w:color w:val="000000"/>
      <w:sz w:val="24"/>
      <w:szCs w:val="24"/>
    </w:rPr>
  </w:style>
  <w:style w:type="character" w:styleId="Hyperlink">
    <w:name w:val="Hyperlink"/>
    <w:uiPriority w:val="99"/>
    <w:unhideWhenUsed/>
    <w:rsid w:val="002F0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foundationyears.org.uk/wp-content/uploads/2017/08/Fundamental-British-Values-in-the-Early-Year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2021-10-08T12:36:00Z</cp:lastPrinted>
  <dcterms:created xsi:type="dcterms:W3CDTF">2024-10-24T13:02:00Z</dcterms:created>
  <dcterms:modified xsi:type="dcterms:W3CDTF">2024-10-24T13:02:00Z</dcterms:modified>
</cp:coreProperties>
</file>